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068EDDC5" w:rsidR="00E90E49" w:rsidRPr="009F4677" w:rsidRDefault="00E90E49" w:rsidP="009168A8">
      <w:pPr>
        <w:pStyle w:val="3GPPHeader"/>
        <w:spacing w:after="60"/>
        <w:rPr>
          <w:sz w:val="32"/>
          <w:szCs w:val="32"/>
          <w:highlight w:val="yellow"/>
          <w:lang w:val="en-GB"/>
        </w:rPr>
      </w:pPr>
      <w:r w:rsidRPr="009F4677">
        <w:rPr>
          <w:lang w:val="en-GB"/>
        </w:rPr>
        <w:t>3GPP TSG-RAN WG</w:t>
      </w:r>
      <w:r w:rsidR="008F1C4E" w:rsidRPr="009F4677">
        <w:rPr>
          <w:lang w:val="en-GB"/>
        </w:rPr>
        <w:t>1</w:t>
      </w:r>
      <w:r w:rsidRPr="009F4677">
        <w:rPr>
          <w:lang w:val="en-GB"/>
        </w:rPr>
        <w:t xml:space="preserve"> </w:t>
      </w:r>
      <w:r w:rsidR="008F1C4E" w:rsidRPr="009F4677">
        <w:rPr>
          <w:lang w:val="en-GB"/>
        </w:rPr>
        <w:t xml:space="preserve">Meeting </w:t>
      </w:r>
      <w:r w:rsidRPr="009F4677">
        <w:rPr>
          <w:lang w:val="en-GB"/>
        </w:rPr>
        <w:t>#</w:t>
      </w:r>
      <w:r w:rsidR="00B35351" w:rsidRPr="009F4677">
        <w:rPr>
          <w:lang w:val="en-GB"/>
        </w:rPr>
        <w:t>10</w:t>
      </w:r>
      <w:r w:rsidR="00B35351">
        <w:rPr>
          <w:lang w:val="en-GB"/>
        </w:rPr>
        <w:t>8</w:t>
      </w:r>
      <w:r w:rsidR="007E4F91" w:rsidRPr="009F4677">
        <w:rPr>
          <w:lang w:val="en-GB"/>
        </w:rPr>
        <w:t>-e</w:t>
      </w:r>
      <w:r w:rsidRPr="009F4677">
        <w:rPr>
          <w:lang w:val="en-GB"/>
        </w:rPr>
        <w:tab/>
      </w:r>
      <w:r w:rsidR="001D6832" w:rsidRPr="009F4677">
        <w:rPr>
          <w:sz w:val="32"/>
          <w:szCs w:val="32"/>
          <w:lang w:val="en-GB"/>
        </w:rPr>
        <w:t>R1-</w:t>
      </w:r>
      <w:r w:rsidR="00E4006E" w:rsidRPr="00E4006E">
        <w:t xml:space="preserve"> </w:t>
      </w:r>
      <w:r w:rsidR="00E4006E" w:rsidRPr="00E4006E">
        <w:rPr>
          <w:sz w:val="32"/>
          <w:szCs w:val="32"/>
          <w:lang w:val="en-GB"/>
        </w:rPr>
        <w:t>2202403</w:t>
      </w:r>
    </w:p>
    <w:p w14:paraId="0CE7B7E6" w14:textId="6D457AB1" w:rsidR="00E90E49" w:rsidRPr="009F4677" w:rsidRDefault="007E4F91" w:rsidP="009168A8">
      <w:pPr>
        <w:pStyle w:val="3GPPHeader"/>
        <w:rPr>
          <w:lang w:val="en-GB"/>
        </w:rPr>
      </w:pPr>
      <w:r w:rsidRPr="009F4677">
        <w:rPr>
          <w:lang w:val="en-GB"/>
        </w:rPr>
        <w:t>Online</w:t>
      </w:r>
      <w:r w:rsidR="0027144F" w:rsidRPr="009F4677">
        <w:rPr>
          <w:lang w:val="en-GB"/>
        </w:rPr>
        <w:t>,</w:t>
      </w:r>
      <w:r w:rsidRPr="009F4677">
        <w:rPr>
          <w:lang w:val="en-GB"/>
        </w:rPr>
        <w:t xml:space="preserve"> </w:t>
      </w:r>
      <w:r w:rsidR="00B35351">
        <w:rPr>
          <w:lang w:val="en-GB"/>
        </w:rPr>
        <w:t>February 21</w:t>
      </w:r>
      <w:r w:rsidR="00B35351" w:rsidRPr="00B35351">
        <w:rPr>
          <w:vertAlign w:val="superscript"/>
          <w:lang w:val="en-GB"/>
        </w:rPr>
        <w:t>st</w:t>
      </w:r>
      <w:r w:rsidR="00B35351">
        <w:rPr>
          <w:lang w:val="en-GB"/>
        </w:rPr>
        <w:t xml:space="preserve"> – March 3</w:t>
      </w:r>
      <w:r w:rsidR="00B35351" w:rsidRPr="00B35351">
        <w:rPr>
          <w:vertAlign w:val="superscript"/>
          <w:lang w:val="en-GB"/>
        </w:rPr>
        <w:t>rd</w:t>
      </w:r>
      <w:r w:rsidR="00B35351">
        <w:rPr>
          <w:lang w:val="en-GB"/>
        </w:rPr>
        <w:t xml:space="preserve">, </w:t>
      </w:r>
      <w:r w:rsidR="00B35351" w:rsidRPr="009F4677">
        <w:rPr>
          <w:lang w:val="en-GB"/>
        </w:rPr>
        <w:t>202</w:t>
      </w:r>
      <w:r w:rsidR="00B35351">
        <w:rPr>
          <w:lang w:val="en-GB"/>
        </w:rPr>
        <w:t>2</w:t>
      </w:r>
    </w:p>
    <w:p w14:paraId="3086AC07" w14:textId="77777777" w:rsidR="00E90E49" w:rsidRPr="009F4677" w:rsidRDefault="00E90E49" w:rsidP="009168A8">
      <w:pPr>
        <w:pStyle w:val="3GPPHeader"/>
        <w:rPr>
          <w:lang w:val="en-GB"/>
        </w:rPr>
      </w:pPr>
    </w:p>
    <w:p w14:paraId="3982483C" w14:textId="6482DE82" w:rsidR="00E90E49" w:rsidRPr="009F4677" w:rsidRDefault="00E90E49" w:rsidP="009168A8">
      <w:pPr>
        <w:pStyle w:val="3GPPHeader"/>
        <w:rPr>
          <w:sz w:val="22"/>
          <w:lang w:val="en-GB"/>
        </w:rPr>
      </w:pPr>
      <w:r w:rsidRPr="009F4677">
        <w:rPr>
          <w:sz w:val="22"/>
          <w:lang w:val="en-GB"/>
        </w:rPr>
        <w:t>Agenda Item:</w:t>
      </w:r>
      <w:r w:rsidRPr="009F4677">
        <w:rPr>
          <w:sz w:val="22"/>
          <w:lang w:val="en-GB"/>
        </w:rPr>
        <w:tab/>
      </w:r>
      <w:r w:rsidR="007E4F91" w:rsidRPr="009F4677">
        <w:rPr>
          <w:sz w:val="22"/>
          <w:lang w:val="en-GB"/>
        </w:rPr>
        <w:t>8.10.2</w:t>
      </w:r>
    </w:p>
    <w:p w14:paraId="5619E868" w14:textId="77777777" w:rsidR="00E90E49" w:rsidRPr="009F4677" w:rsidRDefault="003D3C45" w:rsidP="009168A8">
      <w:pPr>
        <w:pStyle w:val="3GPPHeader"/>
        <w:rPr>
          <w:sz w:val="22"/>
          <w:lang w:val="en-GB"/>
        </w:rPr>
      </w:pPr>
      <w:r w:rsidRPr="009F4677">
        <w:rPr>
          <w:sz w:val="22"/>
          <w:lang w:val="en-GB"/>
        </w:rPr>
        <w:t>Source:</w:t>
      </w:r>
      <w:r w:rsidR="00E90E49" w:rsidRPr="009F4677">
        <w:rPr>
          <w:sz w:val="22"/>
          <w:lang w:val="en-GB"/>
        </w:rPr>
        <w:tab/>
      </w:r>
      <w:r w:rsidR="00F64C2B" w:rsidRPr="009F4677">
        <w:rPr>
          <w:sz w:val="22"/>
          <w:lang w:val="en-GB"/>
        </w:rPr>
        <w:t>Ericsson</w:t>
      </w:r>
    </w:p>
    <w:p w14:paraId="3AF5C9FA" w14:textId="3EDA0772" w:rsidR="00E90E49" w:rsidRPr="009F4677" w:rsidRDefault="003D3C45" w:rsidP="009168A8">
      <w:pPr>
        <w:pStyle w:val="3GPPHeader"/>
        <w:rPr>
          <w:sz w:val="22"/>
          <w:lang w:val="en-GB"/>
        </w:rPr>
      </w:pPr>
      <w:r w:rsidRPr="009F4677">
        <w:rPr>
          <w:sz w:val="22"/>
          <w:lang w:val="en-GB"/>
        </w:rPr>
        <w:t>Title:</w:t>
      </w:r>
      <w:r w:rsidR="00E90E49" w:rsidRPr="009F4677">
        <w:rPr>
          <w:sz w:val="22"/>
          <w:lang w:val="en-GB"/>
        </w:rPr>
        <w:tab/>
      </w:r>
      <w:r w:rsidR="007E4F91" w:rsidRPr="009F4677">
        <w:rPr>
          <w:sz w:val="22"/>
          <w:lang w:val="en-GB"/>
        </w:rPr>
        <w:t>Timing in enhanced IAB</w:t>
      </w:r>
    </w:p>
    <w:p w14:paraId="025260C1" w14:textId="77777777" w:rsidR="00E90E49" w:rsidRPr="009F4677" w:rsidRDefault="00E90E49" w:rsidP="009168A8">
      <w:pPr>
        <w:pStyle w:val="3GPPHeader"/>
        <w:rPr>
          <w:sz w:val="22"/>
          <w:lang w:val="en-GB"/>
        </w:rPr>
      </w:pPr>
      <w:r w:rsidRPr="009F4677">
        <w:rPr>
          <w:sz w:val="22"/>
          <w:lang w:val="en-GB"/>
        </w:rPr>
        <w:t>Document for:</w:t>
      </w:r>
      <w:r w:rsidRPr="009F4677">
        <w:rPr>
          <w:sz w:val="22"/>
          <w:lang w:val="en-GB"/>
        </w:rPr>
        <w:tab/>
        <w:t>Discussion, Decision</w:t>
      </w:r>
    </w:p>
    <w:p w14:paraId="2D5672ED" w14:textId="77777777" w:rsidR="00E90E49" w:rsidRPr="009F4677" w:rsidRDefault="00E90E49" w:rsidP="009168A8">
      <w:pPr>
        <w:jc w:val="both"/>
        <w:rPr>
          <w:lang w:val="en-GB"/>
        </w:rPr>
      </w:pPr>
    </w:p>
    <w:p w14:paraId="6883CB62" w14:textId="6D5A3D3C" w:rsidR="00E90E49" w:rsidRPr="009F4677" w:rsidRDefault="00E90E49" w:rsidP="009168A8">
      <w:pPr>
        <w:pStyle w:val="Heading1"/>
        <w:jc w:val="both"/>
      </w:pPr>
      <w:r w:rsidRPr="009F4677">
        <w:t>Introduction</w:t>
      </w:r>
    </w:p>
    <w:p w14:paraId="20F871CC" w14:textId="6611684A" w:rsidR="00EF24FC" w:rsidRPr="009F4677" w:rsidRDefault="00EF24FC" w:rsidP="009168A8">
      <w:pPr>
        <w:pStyle w:val="BodyText"/>
        <w:rPr>
          <w:lang w:val="en-GB"/>
        </w:rPr>
      </w:pPr>
      <w:r w:rsidRPr="009F4677">
        <w:rPr>
          <w:rFonts w:cs="Arial"/>
          <w:szCs w:val="20"/>
          <w:lang w:val="en-GB"/>
        </w:rPr>
        <w:t xml:space="preserve">The WID for enhanced IAB specifies the following objectives of IAB work item regarding </w:t>
      </w:r>
      <w:r w:rsidR="0020441F" w:rsidRPr="009F4677">
        <w:rPr>
          <w:rFonts w:cs="Arial"/>
          <w:szCs w:val="20"/>
          <w:lang w:val="en-GB"/>
        </w:rPr>
        <w:t>support for simultaneous operation</w:t>
      </w:r>
      <w:r w:rsidRPr="009F4677">
        <w:rPr>
          <w:rFonts w:cs="Arial"/>
          <w:szCs w:val="20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42CC2" w:rsidRPr="009F4677" w14:paraId="20091D11" w14:textId="77777777" w:rsidTr="00EF24FC">
        <w:tc>
          <w:tcPr>
            <w:tcW w:w="9629" w:type="dxa"/>
          </w:tcPr>
          <w:p w14:paraId="538A0827" w14:textId="50DDEF55" w:rsidR="00EF24FC" w:rsidRPr="009F4677" w:rsidRDefault="00EF24FC" w:rsidP="009168A8">
            <w:pPr>
              <w:pStyle w:val="BodyText"/>
              <w:spacing w:before="240"/>
              <w:rPr>
                <w:lang w:val="en-GB"/>
              </w:rPr>
            </w:pPr>
            <w:r w:rsidRPr="009F4677">
              <w:rPr>
                <w:sz w:val="20"/>
                <w:szCs w:val="16"/>
                <w:lang w:val="en-GB"/>
              </w:rPr>
              <w:t>Specification of IAB-node timing mode(s), extensions for DL/UL power control, and CLI and interference measurements of BH links, as needed, to support simultaneous operation (transmission and/or reception) by IAB-node’s child and parent links.</w:t>
            </w:r>
          </w:p>
        </w:tc>
      </w:tr>
    </w:tbl>
    <w:p w14:paraId="231E64EA" w14:textId="34206BCA" w:rsidR="00477768" w:rsidRPr="009F4677" w:rsidRDefault="0020441F" w:rsidP="009168A8">
      <w:pPr>
        <w:pStyle w:val="BodyText"/>
        <w:spacing w:before="240"/>
        <w:rPr>
          <w:lang w:val="en-GB"/>
        </w:rPr>
      </w:pPr>
      <w:r w:rsidRPr="009F4677">
        <w:rPr>
          <w:rFonts w:cs="Arial"/>
          <w:szCs w:val="20"/>
          <w:lang w:val="en-GB"/>
        </w:rPr>
        <w:t xml:space="preserve">In this contribution, we present our views on the </w:t>
      </w:r>
      <w:r w:rsidR="002350DC" w:rsidRPr="009F4677">
        <w:rPr>
          <w:rFonts w:cs="Arial"/>
          <w:szCs w:val="20"/>
          <w:lang w:val="en-GB"/>
        </w:rPr>
        <w:t>remaining</w:t>
      </w:r>
      <w:r w:rsidRPr="009F4677">
        <w:rPr>
          <w:rFonts w:cs="Arial"/>
          <w:szCs w:val="20"/>
          <w:lang w:val="en-GB"/>
        </w:rPr>
        <w:t xml:space="preserve"> </w:t>
      </w:r>
      <w:r w:rsidR="00892E30" w:rsidRPr="009F4677">
        <w:rPr>
          <w:rFonts w:cs="Arial"/>
          <w:szCs w:val="20"/>
          <w:lang w:val="en-GB"/>
        </w:rPr>
        <w:t xml:space="preserve">issues </w:t>
      </w:r>
      <w:r w:rsidRPr="009F4677">
        <w:rPr>
          <w:rFonts w:cs="Arial"/>
          <w:szCs w:val="20"/>
          <w:lang w:val="en-GB"/>
        </w:rPr>
        <w:t>to timing</w:t>
      </w:r>
      <w:r w:rsidR="002350DC" w:rsidRPr="009F4677">
        <w:rPr>
          <w:rFonts w:cs="Arial"/>
          <w:szCs w:val="20"/>
          <w:lang w:val="en-GB"/>
        </w:rPr>
        <w:t xml:space="preserve"> modes</w:t>
      </w:r>
      <w:r w:rsidR="002350DC" w:rsidRPr="009F4677">
        <w:rPr>
          <w:szCs w:val="16"/>
          <w:lang w:val="en-GB"/>
        </w:rPr>
        <w:t xml:space="preserve"> to support simultaneous operation</w:t>
      </w:r>
      <w:r w:rsidRPr="009F4677">
        <w:rPr>
          <w:rFonts w:cs="Arial"/>
          <w:szCs w:val="20"/>
          <w:lang w:val="en-GB"/>
        </w:rPr>
        <w:t>.</w:t>
      </w:r>
    </w:p>
    <w:p w14:paraId="60123794" w14:textId="1F150F14" w:rsidR="004000E8" w:rsidRPr="009F4677" w:rsidRDefault="00C60B65" w:rsidP="009168A8">
      <w:pPr>
        <w:pStyle w:val="Heading1"/>
        <w:jc w:val="both"/>
      </w:pPr>
      <w:r w:rsidRPr="009F4677">
        <w:t>Timing</w:t>
      </w:r>
    </w:p>
    <w:p w14:paraId="6A7CE954" w14:textId="63FBA3C8" w:rsidR="006E3F02" w:rsidRPr="009F4677" w:rsidRDefault="006E3F02" w:rsidP="009168A8">
      <w:pPr>
        <w:jc w:val="both"/>
        <w:rPr>
          <w:lang w:val="en-GB"/>
        </w:rPr>
      </w:pPr>
      <w:r w:rsidRPr="009F4677">
        <w:rPr>
          <w:lang w:val="en-GB"/>
        </w:rPr>
        <w:t>The following timing related agreement were made in RAN1 #10</w:t>
      </w:r>
      <w:r w:rsidR="00EE1030" w:rsidRPr="009F4677">
        <w:rPr>
          <w:lang w:val="en-GB"/>
        </w:rPr>
        <w:t>7</w:t>
      </w:r>
      <w:r w:rsidRPr="009F4677">
        <w:rPr>
          <w:lang w:val="en-GB"/>
        </w:rPr>
        <w:t>-e</w:t>
      </w:r>
      <w:r w:rsidR="00EE1030" w:rsidRPr="009F4677">
        <w:rPr>
          <w:lang w:val="en-GB"/>
        </w:rPr>
        <w:t xml:space="preserve"> </w:t>
      </w:r>
      <w:r w:rsidR="00CA67DB" w:rsidRPr="009F4677">
        <w:rPr>
          <w:lang w:val="en-GB"/>
        </w:rPr>
        <w:fldChar w:fldCharType="begin"/>
      </w:r>
      <w:r w:rsidR="00CA67DB" w:rsidRPr="009F4677">
        <w:rPr>
          <w:lang w:val="en-GB"/>
        </w:rPr>
        <w:instrText xml:space="preserve"> REF _Ref83978650 \w \h </w:instrText>
      </w:r>
      <w:r w:rsidR="009168A8">
        <w:rPr>
          <w:lang w:val="en-GB"/>
        </w:rPr>
        <w:instrText xml:space="preserve"> \* MERGEFORMAT </w:instrText>
      </w:r>
      <w:r w:rsidR="00CA67DB" w:rsidRPr="009F4677">
        <w:rPr>
          <w:lang w:val="en-GB"/>
        </w:rPr>
      </w:r>
      <w:r w:rsidR="00CA67DB" w:rsidRPr="009F4677">
        <w:rPr>
          <w:lang w:val="en-GB"/>
        </w:rPr>
        <w:fldChar w:fldCharType="separate"/>
      </w:r>
      <w:r w:rsidR="00CC7134">
        <w:rPr>
          <w:lang w:val="en-GB"/>
        </w:rPr>
        <w:t>[1]</w:t>
      </w:r>
      <w:r w:rsidR="00CA67DB" w:rsidRPr="009F4677">
        <w:rPr>
          <w:lang w:val="en-GB"/>
        </w:rPr>
        <w:fldChar w:fldCharType="end"/>
      </w:r>
      <w:r w:rsidRPr="009F4677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E3F02" w:rsidRPr="009F4677" w14:paraId="1DD6D863" w14:textId="77777777" w:rsidTr="0086618B">
        <w:tc>
          <w:tcPr>
            <w:tcW w:w="9629" w:type="dxa"/>
          </w:tcPr>
          <w:p w14:paraId="68FE6FBE" w14:textId="4CB2108A" w:rsidR="00EE1030" w:rsidRPr="009F4677" w:rsidRDefault="006E3F02" w:rsidP="008C4175">
            <w:pPr>
              <w:spacing w:after="0"/>
              <w:jc w:val="both"/>
              <w:rPr>
                <w:rFonts w:cs="Arial"/>
                <w:sz w:val="20"/>
                <w:szCs w:val="20"/>
                <w:lang w:val="en-GB" w:eastAsia="ja-JP"/>
              </w:rPr>
            </w:pPr>
            <w:r w:rsidRPr="009F4677">
              <w:rPr>
                <w:rFonts w:cs="Arial"/>
                <w:b/>
                <w:bCs/>
                <w:sz w:val="20"/>
                <w:szCs w:val="20"/>
                <w:highlight w:val="green"/>
                <w:lang w:val="en-GB"/>
              </w:rPr>
              <w:t>Agreement</w:t>
            </w:r>
            <w:r w:rsidR="001D37C4" w:rsidRPr="009F4677">
              <w:rPr>
                <w:rFonts w:cs="Arial"/>
                <w:sz w:val="20"/>
                <w:szCs w:val="20"/>
                <w:lang w:val="en-GB" w:eastAsia="ja-JP"/>
              </w:rPr>
              <w:br/>
            </w:r>
            <w:r w:rsidR="00EE1030" w:rsidRPr="009F4677">
              <w:rPr>
                <w:rFonts w:cs="Arial"/>
                <w:sz w:val="20"/>
                <w:szCs w:val="20"/>
                <w:lang w:val="en-GB" w:eastAsia="ja-JP"/>
              </w:rPr>
              <w:t xml:space="preserve">Select Alt 2 from the </w:t>
            </w:r>
            <w:proofErr w:type="gramStart"/>
            <w:r w:rsidR="00EE1030" w:rsidRPr="009F4677">
              <w:rPr>
                <w:rFonts w:cs="Arial"/>
                <w:sz w:val="20"/>
                <w:szCs w:val="20"/>
                <w:lang w:val="en-GB" w:eastAsia="ja-JP"/>
              </w:rPr>
              <w:t>aforementioned RAN1#106b</w:t>
            </w:r>
            <w:proofErr w:type="gramEnd"/>
            <w:r w:rsidR="00EE1030" w:rsidRPr="009F4677">
              <w:rPr>
                <w:rFonts w:cs="Arial"/>
                <w:sz w:val="20"/>
                <w:szCs w:val="20"/>
                <w:lang w:val="en-GB" w:eastAsia="ja-JP"/>
              </w:rPr>
              <w:t>-e agreement without specification impact other than the following:</w:t>
            </w:r>
          </w:p>
          <w:p w14:paraId="5EA2DFCE" w14:textId="067DE64C" w:rsidR="00EE1030" w:rsidRPr="009F4677" w:rsidRDefault="00EE1030" w:rsidP="008C4175">
            <w:pPr>
              <w:pStyle w:val="ListParagraph"/>
              <w:numPr>
                <w:ilvl w:val="0"/>
                <w:numId w:val="25"/>
              </w:numPr>
              <w:jc w:val="both"/>
              <w:rPr>
                <w:rFonts w:cs="Arial"/>
                <w:szCs w:val="20"/>
                <w:lang w:val="en-GB" w:eastAsia="ja-JP"/>
              </w:rPr>
            </w:pPr>
            <w:r w:rsidRPr="009F4677">
              <w:rPr>
                <w:rFonts w:cs="Arial"/>
                <w:szCs w:val="20"/>
                <w:lang w:val="en-GB" w:eastAsia="ja-JP"/>
              </w:rPr>
              <w:t xml:space="preserve">Alt A: the </w:t>
            </w:r>
            <w:proofErr w:type="spellStart"/>
            <w:r w:rsidRPr="009F4677">
              <w:rPr>
                <w:rFonts w:cs="Arial"/>
                <w:szCs w:val="20"/>
                <w:lang w:val="en-GB" w:eastAsia="ja-JP"/>
              </w:rPr>
              <w:t>T_delta</w:t>
            </w:r>
            <w:proofErr w:type="spellEnd"/>
            <w:r w:rsidRPr="009F4677">
              <w:rPr>
                <w:rFonts w:cs="Arial"/>
                <w:szCs w:val="20"/>
                <w:lang w:val="en-GB" w:eastAsia="ja-JP"/>
              </w:rPr>
              <w:t xml:space="preserve"> range is updated to support Case 6 timing.</w:t>
            </w:r>
          </w:p>
          <w:p w14:paraId="5C009812" w14:textId="19DC015C" w:rsidR="006E3F02" w:rsidRPr="009F4677" w:rsidRDefault="00EE1030" w:rsidP="008C4175">
            <w:pPr>
              <w:jc w:val="both"/>
              <w:rPr>
                <w:rFonts w:cs="Arial"/>
                <w:sz w:val="20"/>
                <w:szCs w:val="20"/>
                <w:lang w:val="en-GB" w:eastAsia="ja-JP"/>
              </w:rPr>
            </w:pPr>
            <w:r w:rsidRPr="009F4677">
              <w:rPr>
                <w:rFonts w:cs="Arial"/>
                <w:sz w:val="20"/>
                <w:szCs w:val="20"/>
                <w:lang w:val="en-GB" w:eastAsia="ja-JP"/>
              </w:rPr>
              <w:t>FFS: Update of one</w:t>
            </w:r>
            <w:r w:rsidR="00BA11F3" w:rsidRPr="009F4677">
              <w:rPr>
                <w:rFonts w:cs="Arial"/>
                <w:sz w:val="20"/>
                <w:szCs w:val="20"/>
                <w:lang w:val="en-GB" w:eastAsia="ja-JP"/>
              </w:rPr>
              <w:t>-</w:t>
            </w:r>
            <w:r w:rsidRPr="009F4677">
              <w:rPr>
                <w:rFonts w:cs="Arial"/>
                <w:sz w:val="20"/>
                <w:szCs w:val="20"/>
                <w:lang w:val="en-GB" w:eastAsia="ja-JP"/>
              </w:rPr>
              <w:t>way delay estimation equation in TS38.213 subclause 14</w:t>
            </w:r>
          </w:p>
        </w:tc>
      </w:tr>
    </w:tbl>
    <w:p w14:paraId="13BCEBE2" w14:textId="3E78889F" w:rsidR="006E3F02" w:rsidRPr="009F4677" w:rsidRDefault="00373986" w:rsidP="008C4175">
      <w:pPr>
        <w:spacing w:before="240"/>
        <w:jc w:val="both"/>
        <w:rPr>
          <w:lang w:val="en-GB"/>
        </w:rPr>
      </w:pPr>
      <w:r w:rsidRPr="009F4677">
        <w:rPr>
          <w:lang w:val="en-GB"/>
        </w:rPr>
        <w:t>The following timing related agreements were made in RAN1 #106-bis-e</w:t>
      </w:r>
      <w:r w:rsidR="00CA67DB" w:rsidRPr="009F4677">
        <w:rPr>
          <w:lang w:val="en-GB"/>
        </w:rPr>
        <w:t xml:space="preserve"> </w:t>
      </w:r>
      <w:r w:rsidR="00CA67DB" w:rsidRPr="009F4677">
        <w:rPr>
          <w:lang w:val="en-GB"/>
        </w:rPr>
        <w:fldChar w:fldCharType="begin"/>
      </w:r>
      <w:r w:rsidR="00CA67DB" w:rsidRPr="009F4677">
        <w:rPr>
          <w:lang w:val="en-GB"/>
        </w:rPr>
        <w:instrText xml:space="preserve"> REF _Ref77157742 \w \h </w:instrText>
      </w:r>
      <w:r w:rsidR="009168A8">
        <w:rPr>
          <w:lang w:val="en-GB"/>
        </w:rPr>
        <w:instrText xml:space="preserve"> \* MERGEFORMAT </w:instrText>
      </w:r>
      <w:r w:rsidR="00CA67DB" w:rsidRPr="009F4677">
        <w:rPr>
          <w:lang w:val="en-GB"/>
        </w:rPr>
      </w:r>
      <w:r w:rsidR="00CA67DB" w:rsidRPr="009F4677">
        <w:rPr>
          <w:lang w:val="en-GB"/>
        </w:rPr>
        <w:fldChar w:fldCharType="separate"/>
      </w:r>
      <w:r w:rsidR="00CC7134">
        <w:rPr>
          <w:lang w:val="en-GB"/>
        </w:rPr>
        <w:t>[2]</w:t>
      </w:r>
      <w:r w:rsidR="00CA67DB" w:rsidRPr="009F4677">
        <w:rPr>
          <w:lang w:val="en-GB"/>
        </w:rPr>
        <w:fldChar w:fldCharType="end"/>
      </w:r>
      <w:r w:rsidRPr="009F4677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77465" w:rsidRPr="009F4677" w14:paraId="072340A6" w14:textId="77777777" w:rsidTr="00877465">
        <w:tc>
          <w:tcPr>
            <w:tcW w:w="9629" w:type="dxa"/>
          </w:tcPr>
          <w:p w14:paraId="367B6246" w14:textId="0C2F89C3" w:rsidR="00877465" w:rsidRPr="009F4677" w:rsidRDefault="00877465" w:rsidP="008C4175">
            <w:pPr>
              <w:jc w:val="both"/>
              <w:rPr>
                <w:rFonts w:cs="Arial"/>
                <w:sz w:val="20"/>
                <w:szCs w:val="20"/>
                <w:lang w:val="en-GB" w:eastAsia="ja-JP"/>
              </w:rPr>
            </w:pPr>
            <w:r w:rsidRPr="009F4677">
              <w:rPr>
                <w:rFonts w:cs="Arial"/>
                <w:b/>
                <w:bCs/>
                <w:sz w:val="20"/>
                <w:szCs w:val="20"/>
                <w:highlight w:val="green"/>
                <w:lang w:val="en-GB"/>
              </w:rPr>
              <w:t>Agreement</w:t>
            </w:r>
            <w:r w:rsidR="001D37C4" w:rsidRPr="009F4677">
              <w:rPr>
                <w:rFonts w:cs="Arial"/>
                <w:sz w:val="20"/>
                <w:szCs w:val="20"/>
                <w:lang w:val="en-GB" w:eastAsia="ja-JP"/>
              </w:rPr>
              <w:br/>
            </w:r>
            <w:r w:rsidRPr="009F4677">
              <w:rPr>
                <w:rFonts w:cs="Arial"/>
                <w:sz w:val="20"/>
                <w:szCs w:val="20"/>
                <w:lang w:val="en-GB" w:eastAsia="ja-JP"/>
              </w:rPr>
              <w:t xml:space="preserve">RAN1 to </w:t>
            </w:r>
            <w:proofErr w:type="spellStart"/>
            <w:r w:rsidRPr="009F4677">
              <w:rPr>
                <w:rFonts w:cs="Arial"/>
                <w:sz w:val="20"/>
                <w:szCs w:val="20"/>
                <w:lang w:val="en-GB" w:eastAsia="ja-JP"/>
              </w:rPr>
              <w:t>downselect</w:t>
            </w:r>
            <w:proofErr w:type="spellEnd"/>
            <w:r w:rsidRPr="009F4677">
              <w:rPr>
                <w:rFonts w:cs="Arial"/>
                <w:sz w:val="20"/>
                <w:szCs w:val="20"/>
                <w:lang w:val="en-GB" w:eastAsia="ja-JP"/>
              </w:rPr>
              <w:t xml:space="preserve"> in RAN1#107-e one of the following for an OTA timing synchronization mechanism to enable/maintain Case 6 timing mode:</w:t>
            </w:r>
          </w:p>
          <w:p w14:paraId="754F3697" w14:textId="1667988D" w:rsidR="00877465" w:rsidRPr="009F4677" w:rsidRDefault="00877465" w:rsidP="008C4175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 w:rsidRPr="009F4677">
              <w:rPr>
                <w:rFonts w:ascii="Arial" w:hAnsi="Arial" w:cs="Arial"/>
                <w:sz w:val="20"/>
                <w:szCs w:val="20"/>
                <w:lang w:val="en-GB" w:eastAsia="ja-JP"/>
              </w:rPr>
              <w:t>Alt 1: no change or enhancement to the Rel-16 OTA synchronization specification is supported in Rel-17 for Case 6 timing.</w:t>
            </w:r>
          </w:p>
          <w:p w14:paraId="466FDF9F" w14:textId="77777777" w:rsidR="00877465" w:rsidRPr="009F4677" w:rsidRDefault="00877465" w:rsidP="008C4175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 w:rsidRPr="009F4677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Alt 2: in Rel-17 the Rel-16 OTA synchronization specification is updated to support OTA synchronization for an IAB-node operating solely in Case 6 timing during IAB-MT Tx. </w:t>
            </w:r>
          </w:p>
          <w:p w14:paraId="63E58548" w14:textId="10131095" w:rsidR="00877465" w:rsidRPr="009F4677" w:rsidRDefault="00877465" w:rsidP="008C4175">
            <w:pPr>
              <w:pStyle w:val="ListParagraph"/>
              <w:numPr>
                <w:ilvl w:val="1"/>
                <w:numId w:val="23"/>
              </w:numPr>
              <w:jc w:val="both"/>
              <w:rPr>
                <w:rFonts w:cs="Arial"/>
                <w:sz w:val="20"/>
                <w:szCs w:val="20"/>
                <w:lang w:val="en-GB" w:eastAsia="ja-JP"/>
              </w:rPr>
            </w:pPr>
            <w:r w:rsidRPr="009F4677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FFS range of </w:t>
            </w:r>
            <w:proofErr w:type="spellStart"/>
            <w:r w:rsidRPr="009F4677">
              <w:rPr>
                <w:rFonts w:ascii="Arial" w:hAnsi="Arial" w:cs="Arial"/>
                <w:sz w:val="20"/>
                <w:szCs w:val="20"/>
                <w:lang w:val="en-GB" w:eastAsia="ja-JP"/>
              </w:rPr>
              <w:t>T_delta</w:t>
            </w:r>
            <w:proofErr w:type="spellEnd"/>
            <w:r w:rsidRPr="009F4677">
              <w:rPr>
                <w:rFonts w:ascii="Arial" w:hAnsi="Arial" w:cs="Arial"/>
                <w:sz w:val="20"/>
                <w:szCs w:val="20"/>
                <w:lang w:val="en-GB" w:eastAsia="ja-JP"/>
              </w:rPr>
              <w:t>.</w:t>
            </w:r>
          </w:p>
          <w:p w14:paraId="717DEE13" w14:textId="07814F51" w:rsidR="006E3F02" w:rsidRPr="009F4677" w:rsidRDefault="00877465" w:rsidP="008C4175">
            <w:pPr>
              <w:jc w:val="both"/>
              <w:rPr>
                <w:lang w:val="en-GB" w:eastAsia="ja-JP"/>
              </w:rPr>
            </w:pPr>
            <w:r w:rsidRPr="009F4677">
              <w:rPr>
                <w:rFonts w:cs="Arial"/>
                <w:sz w:val="20"/>
                <w:szCs w:val="20"/>
                <w:lang w:val="en-GB" w:eastAsia="ja-JP"/>
              </w:rPr>
              <w:t>NOTE: this is to provide a feasible solution to the RAN1#103-e agreement: “An IAB-node can rely on an OTA timing synchronization mechanism to enable/maintain Case 6 timing mode”</w:t>
            </w:r>
          </w:p>
        </w:tc>
      </w:tr>
    </w:tbl>
    <w:p w14:paraId="0E00E7B5" w14:textId="77777777" w:rsidR="00877465" w:rsidRPr="009F4677" w:rsidRDefault="00877465" w:rsidP="008C4175">
      <w:pPr>
        <w:jc w:val="both"/>
        <w:rPr>
          <w:lang w:val="en-GB"/>
        </w:rPr>
      </w:pPr>
    </w:p>
    <w:p w14:paraId="71BE745E" w14:textId="3BE0DBCA" w:rsidR="00122B44" w:rsidRPr="00B66C6D" w:rsidRDefault="008801CE" w:rsidP="008C4175">
      <w:pPr>
        <w:pStyle w:val="Heading2"/>
        <w:jc w:val="both"/>
      </w:pPr>
      <w:r>
        <w:lastRenderedPageBreak/>
        <w:t xml:space="preserve">Range of </w:t>
      </w:r>
      <w:proofErr w:type="spellStart"/>
      <w:r>
        <w:t>T_delta</w:t>
      </w:r>
      <w:proofErr w:type="spellEnd"/>
    </w:p>
    <w:p w14:paraId="1A6D596E" w14:textId="6A0FE80A" w:rsidR="00345748" w:rsidRPr="009F4677" w:rsidRDefault="005C5C83" w:rsidP="008C4175">
      <w:pPr>
        <w:jc w:val="both"/>
        <w:rPr>
          <w:lang w:val="en-GB" w:eastAsia="ja-JP"/>
        </w:rPr>
      </w:pPr>
      <w:r w:rsidRPr="00B66C6D">
        <w:rPr>
          <w:lang w:val="en-GB" w:eastAsia="ja-JP"/>
        </w:rPr>
        <w:t>In</w:t>
      </w:r>
      <w:r w:rsidR="00CA67DB" w:rsidRPr="00B66C6D">
        <w:rPr>
          <w:lang w:val="en-GB" w:eastAsia="ja-JP"/>
        </w:rPr>
        <w:t xml:space="preserve"> </w:t>
      </w:r>
      <w:r w:rsidR="00CA67DB" w:rsidRPr="009F4677">
        <w:rPr>
          <w:lang w:val="en-GB" w:eastAsia="ja-JP"/>
        </w:rPr>
        <w:fldChar w:fldCharType="begin"/>
      </w:r>
      <w:r w:rsidR="00CA67DB" w:rsidRPr="009F4677">
        <w:rPr>
          <w:lang w:val="en-GB" w:eastAsia="ja-JP"/>
        </w:rPr>
        <w:instrText xml:space="preserve"> REF _Ref95292066 \w \h </w:instrText>
      </w:r>
      <w:r w:rsidR="009168A8">
        <w:rPr>
          <w:lang w:val="en-GB" w:eastAsia="ja-JP"/>
        </w:rPr>
        <w:instrText xml:space="preserve"> \* MERGEFORMAT </w:instrText>
      </w:r>
      <w:r w:rsidR="00CA67DB" w:rsidRPr="009F4677">
        <w:rPr>
          <w:lang w:val="en-GB" w:eastAsia="ja-JP"/>
        </w:rPr>
      </w:r>
      <w:r w:rsidR="00CA67DB" w:rsidRPr="009F4677">
        <w:rPr>
          <w:lang w:val="en-GB" w:eastAsia="ja-JP"/>
        </w:rPr>
        <w:fldChar w:fldCharType="separate"/>
      </w:r>
      <w:r w:rsidR="00CC7134">
        <w:rPr>
          <w:lang w:val="en-GB" w:eastAsia="ja-JP"/>
        </w:rPr>
        <w:t>[3]</w:t>
      </w:r>
      <w:r w:rsidR="00CA67DB" w:rsidRPr="009F4677">
        <w:rPr>
          <w:lang w:val="en-GB" w:eastAsia="ja-JP"/>
        </w:rPr>
        <w:fldChar w:fldCharType="end"/>
      </w:r>
      <w:r w:rsidRPr="009F4677">
        <w:rPr>
          <w:lang w:val="en-GB" w:eastAsia="ja-JP"/>
        </w:rPr>
        <w:t xml:space="preserve">, RAN4 recommended the range of </w:t>
      </w:r>
      <m:oMath>
        <m:sSub>
          <m:sSubPr>
            <m:ctrlPr>
              <w:rPr>
                <w:rFonts w:ascii="Cambria Math" w:hAnsi="Cambria Math" w:cs="Times New Roman"/>
                <w:iCs/>
                <w:lang w:val="en-GB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lang w:val="en-GB" w:eastAsia="ja-JP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lang w:val="en-GB" w:eastAsia="ja-JP"/>
              </w:rPr>
              <m:t>delta</m:t>
            </m:r>
          </m:sub>
        </m:sSub>
      </m:oMath>
      <w:r w:rsidR="00345748" w:rsidRPr="009F4677">
        <w:rPr>
          <w:lang w:val="en-GB" w:eastAsia="ja-JP"/>
        </w:rPr>
        <w:t>,</w:t>
      </w:r>
      <w:r w:rsidRPr="009F4677">
        <w:rPr>
          <w:lang w:val="en-GB" w:eastAsia="ja-JP"/>
        </w:rPr>
        <w:t xml:space="preserve"> which provide</w:t>
      </w:r>
      <w:r w:rsidR="00345748" w:rsidRPr="009F4677">
        <w:rPr>
          <w:lang w:val="en-GB" w:eastAsia="ja-JP"/>
        </w:rPr>
        <w:t>s</w:t>
      </w:r>
      <w:r w:rsidRPr="009F4677">
        <w:rPr>
          <w:lang w:val="en-GB" w:eastAsia="ja-JP"/>
        </w:rPr>
        <w:t xml:space="preserve"> information about the relation of DL Tx and UL Rx timing at a parent IAB-node,</w:t>
      </w:r>
    </w:p>
    <w:p w14:paraId="0876C20C" w14:textId="3285151C" w:rsidR="00345748" w:rsidRPr="009F4677" w:rsidRDefault="00C22BF2" w:rsidP="008C4175">
      <w:pPr>
        <w:jc w:val="both"/>
        <w:rPr>
          <w:rFonts w:ascii="Times New Roman" w:hAnsi="Times New Roman" w:cs="Times New Roman"/>
          <w:iCs/>
          <w:lang w:val="en-GB" w:eastAsia="ja-JP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Cs/>
                  <w:lang w:val="en-GB" w:eastAsia="ja-JP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lang w:val="en-GB" w:eastAsia="ja-JP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lang w:val="en-GB" w:eastAsia="ja-JP"/>
                </w:rPr>
                <m:t>delta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lang w:val="en-GB" w:eastAsia="ja-JP"/>
            </w:rPr>
            <m:t>= -0.5 ×(DL Tx-UL Rx)</m:t>
          </m:r>
        </m:oMath>
      </m:oMathPara>
    </w:p>
    <w:p w14:paraId="2CE16674" w14:textId="448F43AB" w:rsidR="00345748" w:rsidRPr="009F4677" w:rsidRDefault="005C5C83" w:rsidP="008C4175">
      <w:pPr>
        <w:jc w:val="both"/>
        <w:rPr>
          <w:lang w:val="en-GB" w:eastAsia="ja-JP"/>
        </w:rPr>
      </w:pPr>
      <w:r w:rsidRPr="009F4677">
        <w:rPr>
          <w:lang w:val="en-GB" w:eastAsia="ja-JP"/>
        </w:rPr>
        <w:t>to an IAB-node</w:t>
      </w:r>
      <w:r w:rsidR="007B7143" w:rsidRPr="009F4677">
        <w:rPr>
          <w:lang w:val="en-GB" w:eastAsia="ja-JP"/>
        </w:rPr>
        <w:t xml:space="preserve"> according to </w:t>
      </w:r>
      <w:r w:rsidR="007B7143" w:rsidRPr="009F4677">
        <w:rPr>
          <w:lang w:val="en-GB" w:eastAsia="ja-JP"/>
        </w:rPr>
        <w:fldChar w:fldCharType="begin"/>
      </w:r>
      <w:r w:rsidR="007B7143" w:rsidRPr="009F4677">
        <w:rPr>
          <w:lang w:val="en-GB" w:eastAsia="ja-JP"/>
        </w:rPr>
        <w:instrText xml:space="preserve"> REF _Ref91980857 \h </w:instrText>
      </w:r>
      <w:r w:rsidR="009168A8">
        <w:rPr>
          <w:lang w:val="en-GB" w:eastAsia="ja-JP"/>
        </w:rPr>
        <w:instrText xml:space="preserve"> \* MERGEFORMAT </w:instrText>
      </w:r>
      <w:r w:rsidR="007B7143" w:rsidRPr="009F4677">
        <w:rPr>
          <w:lang w:val="en-GB" w:eastAsia="ja-JP"/>
        </w:rPr>
      </w:r>
      <w:r w:rsidR="007B7143" w:rsidRPr="009F4677">
        <w:rPr>
          <w:lang w:val="en-GB" w:eastAsia="ja-JP"/>
        </w:rPr>
        <w:fldChar w:fldCharType="separate"/>
      </w:r>
      <w:r w:rsidR="00CC7134" w:rsidRPr="009F4677">
        <w:rPr>
          <w:lang w:val="en-GB"/>
        </w:rPr>
        <w:t xml:space="preserve">Table </w:t>
      </w:r>
      <w:r w:rsidR="00CC7134">
        <w:rPr>
          <w:noProof/>
          <w:lang w:val="en-GB"/>
        </w:rPr>
        <w:t>1</w:t>
      </w:r>
      <w:r w:rsidR="007B7143" w:rsidRPr="009F4677">
        <w:rPr>
          <w:lang w:val="en-GB" w:eastAsia="ja-JP"/>
        </w:rPr>
        <w:fldChar w:fldCharType="end"/>
      </w:r>
      <w:r w:rsidRPr="009F4677">
        <w:rPr>
          <w:lang w:val="en-GB" w:eastAsia="ja-JP"/>
        </w:rPr>
        <w:t>.</w:t>
      </w:r>
    </w:p>
    <w:p w14:paraId="1EFF8D58" w14:textId="1A5D0C7A" w:rsidR="00345748" w:rsidRPr="009F4677" w:rsidRDefault="00345748" w:rsidP="00F7420E">
      <w:pPr>
        <w:pStyle w:val="Caption"/>
        <w:jc w:val="center"/>
        <w:rPr>
          <w:lang w:val="en-GB"/>
        </w:rPr>
      </w:pPr>
      <w:bookmarkStart w:id="0" w:name="_Ref91980857"/>
      <w:r w:rsidRPr="009F4677">
        <w:rPr>
          <w:lang w:val="en-GB"/>
        </w:rPr>
        <w:t xml:space="preserve">Table </w:t>
      </w:r>
      <w:r w:rsidRPr="009F4677">
        <w:rPr>
          <w:lang w:val="en-GB"/>
        </w:rPr>
        <w:fldChar w:fldCharType="begin"/>
      </w:r>
      <w:r w:rsidRPr="009F4677">
        <w:rPr>
          <w:lang w:val="en-GB"/>
        </w:rPr>
        <w:instrText xml:space="preserve"> SEQ Table \* ARABIC </w:instrText>
      </w:r>
      <w:r w:rsidRPr="009F4677">
        <w:rPr>
          <w:lang w:val="en-GB"/>
        </w:rPr>
        <w:fldChar w:fldCharType="separate"/>
      </w:r>
      <w:r w:rsidR="00CC7134">
        <w:rPr>
          <w:noProof/>
          <w:lang w:val="en-GB"/>
        </w:rPr>
        <w:t>1</w:t>
      </w:r>
      <w:r w:rsidRPr="009F4677">
        <w:rPr>
          <w:lang w:val="en-GB"/>
        </w:rPr>
        <w:fldChar w:fldCharType="end"/>
      </w:r>
      <w:bookmarkEnd w:id="0"/>
      <w:r w:rsidRPr="009F4677">
        <w:rPr>
          <w:lang w:val="en-GB"/>
        </w:rPr>
        <w:t xml:space="preserve">: Range of </w:t>
      </w:r>
      <m:oMath>
        <m:sSub>
          <m:sSubPr>
            <m:ctrlPr>
              <w:rPr>
                <w:rFonts w:ascii="Cambria Math" w:hAnsi="Cambria Math"/>
                <w:iCs/>
                <w:lang w:val="en-GB" w:eastAsia="ja-JP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GB" w:eastAsia="ja-JP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GB" w:eastAsia="ja-JP"/>
              </w:rPr>
              <m:t>delta,index</m:t>
            </m:r>
          </m:sub>
        </m:sSub>
      </m:oMath>
      <w:r w:rsidRPr="009F4677">
        <w:rPr>
          <w:lang w:val="en-GB"/>
        </w:rPr>
        <w:t xml:space="preserve"> </w:t>
      </w:r>
      <w:r w:rsidR="00D753EB" w:rsidRPr="009F4677">
        <w:rPr>
          <w:lang w:val="en-GB"/>
        </w:rPr>
        <w:t>in Rel-16</w:t>
      </w:r>
      <w:r w:rsidRPr="009F4677">
        <w:rPr>
          <w:lang w:val="en-GB"/>
        </w:rPr>
        <w:t xml:space="preserve"> </w:t>
      </w:r>
      <w:r w:rsidR="00D753EB" w:rsidRPr="009F4677">
        <w:rPr>
          <w:lang w:val="en-GB"/>
        </w:rPr>
        <w:t xml:space="preserve">(Case-1) </w:t>
      </w:r>
      <w:r w:rsidRPr="009F4677">
        <w:rPr>
          <w:lang w:val="en-GB"/>
        </w:rPr>
        <w:t>according to RAN4 recommendation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"/>
        <w:gridCol w:w="1826"/>
        <w:gridCol w:w="1936"/>
      </w:tblGrid>
      <w:tr w:rsidR="00D47050" w:rsidRPr="009F4677" w14:paraId="07FFFC74" w14:textId="77777777" w:rsidTr="00615CCC">
        <w:trPr>
          <w:jc w:val="center"/>
        </w:trPr>
        <w:tc>
          <w:tcPr>
            <w:tcW w:w="0" w:type="auto"/>
            <w:shd w:val="clear" w:color="auto" w:fill="auto"/>
          </w:tcPr>
          <w:p w14:paraId="364167B7" w14:textId="77777777" w:rsidR="00D47050" w:rsidRPr="009F4677" w:rsidRDefault="00D47050">
            <w:pPr>
              <w:jc w:val="both"/>
              <w:rPr>
                <w:rFonts w:ascii="Calibri" w:hAnsi="Calibri" w:cs="Calibri"/>
                <w:lang w:val="en-GB"/>
              </w:rPr>
            </w:pPr>
            <w:r w:rsidRPr="009F4677">
              <w:rPr>
                <w:rFonts w:ascii="Calibri" w:hAnsi="Calibri" w:cs="Calibri"/>
                <w:lang w:val="en-GB"/>
              </w:rPr>
              <w:t>SCS [kHz]</w:t>
            </w:r>
          </w:p>
        </w:tc>
        <w:tc>
          <w:tcPr>
            <w:tcW w:w="0" w:type="auto"/>
            <w:shd w:val="clear" w:color="auto" w:fill="auto"/>
          </w:tcPr>
          <w:p w14:paraId="0634B96A" w14:textId="77777777" w:rsidR="00D47050" w:rsidRPr="009F4677" w:rsidRDefault="00D47050">
            <w:pPr>
              <w:jc w:val="both"/>
              <w:rPr>
                <w:rFonts w:ascii="Calibri" w:hAnsi="Calibri" w:cs="Calibri"/>
                <w:lang w:val="en-GB"/>
              </w:rPr>
            </w:pPr>
            <w:r w:rsidRPr="009F4677">
              <w:rPr>
                <w:rFonts w:ascii="Calibri" w:hAnsi="Calibri" w:cs="Calibri"/>
                <w:lang w:val="en-GB"/>
              </w:rPr>
              <w:t xml:space="preserve">Max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Cs/>
                      <w:lang w:val="en-GB"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val="en-GB" w:eastAsia="ja-JP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val="en-GB" w:eastAsia="ja-JP"/>
                    </w:rPr>
                    <m:t>delta</m:t>
                  </m:r>
                </m:sub>
              </m:sSub>
            </m:oMath>
            <w:r w:rsidRPr="009F4677">
              <w:rPr>
                <w:rFonts w:ascii="Calibri" w:hAnsi="Calibri" w:cs="Calibri"/>
                <w:lang w:val="en-GB"/>
              </w:rPr>
              <w:t xml:space="preserve"> [Tc]</w:t>
            </w:r>
          </w:p>
        </w:tc>
        <w:tc>
          <w:tcPr>
            <w:tcW w:w="0" w:type="auto"/>
            <w:shd w:val="clear" w:color="auto" w:fill="auto"/>
          </w:tcPr>
          <w:p w14:paraId="2FB9DA7F" w14:textId="77777777" w:rsidR="00D47050" w:rsidRPr="009F4677" w:rsidRDefault="00D47050">
            <w:pPr>
              <w:jc w:val="both"/>
              <w:rPr>
                <w:rFonts w:ascii="Calibri" w:hAnsi="Calibri" w:cs="Calibri"/>
                <w:lang w:val="en-GB"/>
              </w:rPr>
            </w:pPr>
            <w:r w:rsidRPr="009F4677">
              <w:rPr>
                <w:rFonts w:ascii="Calibri" w:hAnsi="Calibri" w:cs="Calibri"/>
                <w:lang w:val="en-GB"/>
              </w:rPr>
              <w:t xml:space="preserve">Min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Cs/>
                      <w:lang w:val="en-GB"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val="en-GB" w:eastAsia="ja-JP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val="en-GB" w:eastAsia="ja-JP"/>
                    </w:rPr>
                    <m:t>delta</m:t>
                  </m:r>
                </m:sub>
              </m:sSub>
            </m:oMath>
            <w:r w:rsidRPr="009F4677">
              <w:rPr>
                <w:rFonts w:ascii="Calibri" w:hAnsi="Calibri" w:cs="Calibri"/>
                <w:lang w:val="en-GB"/>
              </w:rPr>
              <w:t xml:space="preserve"> [Tc]</w:t>
            </w:r>
          </w:p>
        </w:tc>
      </w:tr>
      <w:tr w:rsidR="00D47050" w:rsidRPr="009F4677" w14:paraId="7B6620EF" w14:textId="77777777" w:rsidTr="00615CCC">
        <w:trPr>
          <w:jc w:val="center"/>
        </w:trPr>
        <w:tc>
          <w:tcPr>
            <w:tcW w:w="0" w:type="auto"/>
            <w:shd w:val="clear" w:color="auto" w:fill="auto"/>
          </w:tcPr>
          <w:p w14:paraId="0284981B" w14:textId="77777777" w:rsidR="00D47050" w:rsidRPr="009F4677" w:rsidRDefault="00D47050">
            <w:pPr>
              <w:jc w:val="both"/>
              <w:rPr>
                <w:rFonts w:ascii="Calibri" w:hAnsi="Calibri" w:cs="Calibri"/>
                <w:lang w:val="en-GB"/>
              </w:rPr>
            </w:pPr>
            <w:r w:rsidRPr="009F4677">
              <w:rPr>
                <w:rFonts w:ascii="Calibri" w:hAnsi="Calibri" w:cs="Calibri"/>
                <w:lang w:val="en-GB"/>
              </w:rPr>
              <w:t>15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3CBEC7F" w14:textId="77777777" w:rsidR="00D47050" w:rsidRPr="009F4677" w:rsidDel="00B37B10" w:rsidRDefault="00D47050">
            <w:pPr>
              <w:jc w:val="both"/>
              <w:rPr>
                <w:rFonts w:ascii="Calibri" w:hAnsi="Calibri" w:cs="Calibri"/>
                <w:color w:val="000000"/>
                <w:lang w:val="en-GB"/>
              </w:rPr>
            </w:pPr>
            <m:oMathPara>
              <m:oMath>
                <m:r>
                  <w:rPr>
                    <w:rFonts w:ascii="Cambria Math" w:hAnsi="Cambria Math" w:cs="Calibri"/>
                    <w:lang w:val="en-GB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lang w:val="en-GB" w:eastAsia="ja-JP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Cs/>
                            <w:lang w:val="en-GB" w:eastAsia="ja-JP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lang w:val="en-GB"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lang w:val="en-GB" w:eastAsia="ja-JP"/>
                          </w:rPr>
                          <m:t>TA,offset</m:t>
                        </m:r>
                      </m:sub>
                    </m:sSub>
                    <m:ctrlPr>
                      <w:rPr>
                        <w:rFonts w:ascii="Cambria Math" w:hAnsi="Cambria Math" w:cs="Calibri"/>
                        <w:i/>
                        <w:lang w:val="en-GB"/>
                      </w:rPr>
                    </m:ctrlPr>
                  </m:num>
                  <m:den>
                    <m:r>
                      <w:rPr>
                        <w:rFonts w:ascii="Cambria Math" w:hAnsi="Cambria Math" w:cs="Times New Roman"/>
                        <w:lang w:val="en-GB" w:eastAsia="ja-JP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lang w:val="en-GB" w:eastAsia="ja-JP"/>
                  </w:rPr>
                  <m:t>+6256</m:t>
                </m:r>
              </m:oMath>
            </m:oMathPara>
          </w:p>
        </w:tc>
        <w:tc>
          <w:tcPr>
            <w:tcW w:w="0" w:type="auto"/>
            <w:shd w:val="clear" w:color="auto" w:fill="auto"/>
          </w:tcPr>
          <w:p w14:paraId="313C8FD1" w14:textId="77777777" w:rsidR="00D47050" w:rsidRPr="009F4677" w:rsidRDefault="00D47050">
            <w:pPr>
              <w:jc w:val="both"/>
              <w:rPr>
                <w:rFonts w:ascii="Calibri" w:hAnsi="Calibri" w:cs="Calibri"/>
                <w:lang w:val="en-GB"/>
              </w:rPr>
            </w:pPr>
            <m:oMathPara>
              <m:oMath>
                <m:r>
                  <w:rPr>
                    <w:rFonts w:ascii="Cambria Math" w:hAnsi="Cambria Math" w:cs="Calibri"/>
                    <w:lang w:val="en-GB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lang w:val="en-GB" w:eastAsia="ja-JP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Cs/>
                            <w:lang w:val="en-GB" w:eastAsia="ja-JP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lang w:val="en-GB"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lang w:val="en-GB" w:eastAsia="ja-JP"/>
                          </w:rPr>
                          <m:t>TA,offset</m:t>
                        </m:r>
                      </m:sub>
                    </m:sSub>
                    <m:ctrlPr>
                      <w:rPr>
                        <w:rFonts w:ascii="Cambria Math" w:hAnsi="Cambria Math" w:cs="Calibri"/>
                        <w:i/>
                        <w:lang w:val="en-GB"/>
                      </w:rPr>
                    </m:ctrlPr>
                  </m:num>
                  <m:den>
                    <m:r>
                      <w:rPr>
                        <w:rFonts w:ascii="Cambria Math" w:hAnsi="Cambria Math" w:cs="Times New Roman"/>
                        <w:lang w:val="en-GB" w:eastAsia="ja-JP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lang w:val="en-GB" w:eastAsia="ja-JP"/>
                  </w:rPr>
                  <m:t>-70528</m:t>
                </m:r>
              </m:oMath>
            </m:oMathPara>
          </w:p>
        </w:tc>
      </w:tr>
      <w:tr w:rsidR="00D47050" w:rsidRPr="009F4677" w14:paraId="3E13184E" w14:textId="77777777" w:rsidTr="00615CCC">
        <w:trPr>
          <w:jc w:val="center"/>
        </w:trPr>
        <w:tc>
          <w:tcPr>
            <w:tcW w:w="0" w:type="auto"/>
            <w:shd w:val="clear" w:color="auto" w:fill="auto"/>
          </w:tcPr>
          <w:p w14:paraId="180A7321" w14:textId="77777777" w:rsidR="00D47050" w:rsidRPr="009F4677" w:rsidRDefault="00D47050">
            <w:pPr>
              <w:jc w:val="both"/>
              <w:rPr>
                <w:rFonts w:ascii="Calibri" w:hAnsi="Calibri" w:cs="Calibri"/>
                <w:lang w:val="en-GB"/>
              </w:rPr>
            </w:pPr>
            <w:r w:rsidRPr="009F4677">
              <w:rPr>
                <w:rFonts w:ascii="Calibri" w:hAnsi="Calibri" w:cs="Calibri"/>
                <w:lang w:val="en-GB"/>
              </w:rPr>
              <w:t>30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3EF67AB" w14:textId="77777777" w:rsidR="00D47050" w:rsidRPr="009F4677" w:rsidDel="00F94ED9" w:rsidRDefault="00D47050">
            <w:pPr>
              <w:jc w:val="both"/>
              <w:rPr>
                <w:rFonts w:ascii="Calibri" w:hAnsi="Calibri" w:cs="Calibri"/>
                <w:lang w:val="en-GB"/>
              </w:rPr>
            </w:pPr>
            <m:oMathPara>
              <m:oMath>
                <m:r>
                  <w:rPr>
                    <w:rFonts w:ascii="Cambria Math" w:hAnsi="Cambria Math" w:cs="Calibri"/>
                    <w:lang w:val="en-GB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lang w:val="en-GB" w:eastAsia="ja-JP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Cs/>
                            <w:lang w:val="en-GB" w:eastAsia="ja-JP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lang w:val="en-GB"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lang w:val="en-GB" w:eastAsia="ja-JP"/>
                          </w:rPr>
                          <m:t>TA,offset</m:t>
                        </m:r>
                      </m:sub>
                    </m:sSub>
                    <m:ctrlPr>
                      <w:rPr>
                        <w:rFonts w:ascii="Cambria Math" w:hAnsi="Cambria Math" w:cs="Calibri"/>
                        <w:i/>
                        <w:lang w:val="en-GB"/>
                      </w:rPr>
                    </m:ctrlPr>
                  </m:num>
                  <m:den>
                    <m:r>
                      <w:rPr>
                        <w:rFonts w:ascii="Cambria Math" w:hAnsi="Cambria Math" w:cs="Times New Roman"/>
                        <w:lang w:val="en-GB" w:eastAsia="ja-JP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lang w:val="en-GB" w:eastAsia="ja-JP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 w:cs="Calibri"/>
                    <w:lang w:val="en-GB"/>
                  </w:rPr>
                  <m:t>6128</m:t>
                </m:r>
              </m:oMath>
            </m:oMathPara>
          </w:p>
        </w:tc>
        <w:tc>
          <w:tcPr>
            <w:tcW w:w="0" w:type="auto"/>
            <w:shd w:val="clear" w:color="auto" w:fill="auto"/>
          </w:tcPr>
          <w:p w14:paraId="7268EB2D" w14:textId="77777777" w:rsidR="00D47050" w:rsidRPr="009F4677" w:rsidRDefault="00D47050">
            <w:pPr>
              <w:jc w:val="both"/>
              <w:rPr>
                <w:rFonts w:ascii="Calibri" w:hAnsi="Calibri" w:cs="Calibri"/>
                <w:lang w:val="en-GB"/>
              </w:rPr>
            </w:pPr>
            <m:oMathPara>
              <m:oMath>
                <m:r>
                  <w:rPr>
                    <w:rFonts w:ascii="Cambria Math" w:hAnsi="Cambria Math" w:cs="Calibri"/>
                    <w:lang w:val="en-GB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lang w:val="en-GB" w:eastAsia="ja-JP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Cs/>
                            <w:lang w:val="en-GB" w:eastAsia="ja-JP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lang w:val="en-GB"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lang w:val="en-GB" w:eastAsia="ja-JP"/>
                          </w:rPr>
                          <m:t>TA,offset</m:t>
                        </m:r>
                      </m:sub>
                    </m:sSub>
                    <m:ctrlPr>
                      <w:rPr>
                        <w:rFonts w:ascii="Cambria Math" w:hAnsi="Cambria Math" w:cs="Calibri"/>
                        <w:i/>
                        <w:lang w:val="en-GB"/>
                      </w:rPr>
                    </m:ctrlPr>
                  </m:num>
                  <m:den>
                    <m:r>
                      <w:rPr>
                        <w:rFonts w:ascii="Cambria Math" w:hAnsi="Cambria Math" w:cs="Times New Roman"/>
                        <w:lang w:val="en-GB" w:eastAsia="ja-JP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lang w:val="en-GB" w:eastAsia="ja-JP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 w:cs="Calibri"/>
                    <w:lang w:val="en-GB"/>
                  </w:rPr>
                  <m:t>35328</m:t>
                </m:r>
              </m:oMath>
            </m:oMathPara>
          </w:p>
        </w:tc>
      </w:tr>
      <w:tr w:rsidR="00D47050" w:rsidRPr="009F4677" w14:paraId="6244962F" w14:textId="77777777" w:rsidTr="00615CCC">
        <w:trPr>
          <w:jc w:val="center"/>
        </w:trPr>
        <w:tc>
          <w:tcPr>
            <w:tcW w:w="0" w:type="auto"/>
            <w:shd w:val="clear" w:color="auto" w:fill="auto"/>
          </w:tcPr>
          <w:p w14:paraId="7D984505" w14:textId="77777777" w:rsidR="00D47050" w:rsidRPr="009F4677" w:rsidRDefault="00D47050">
            <w:pPr>
              <w:jc w:val="both"/>
              <w:rPr>
                <w:rFonts w:ascii="Calibri" w:hAnsi="Calibri" w:cs="Calibri"/>
                <w:lang w:val="en-GB"/>
              </w:rPr>
            </w:pPr>
            <w:r w:rsidRPr="009F4677">
              <w:rPr>
                <w:rFonts w:ascii="Calibri" w:hAnsi="Calibri" w:cs="Calibri"/>
                <w:lang w:val="en-GB"/>
              </w:rPr>
              <w:t>60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59CC51B" w14:textId="77777777" w:rsidR="00D47050" w:rsidRPr="009F4677" w:rsidDel="00F94ED9" w:rsidRDefault="00D47050">
            <w:pPr>
              <w:jc w:val="both"/>
              <w:rPr>
                <w:rFonts w:ascii="Calibri" w:hAnsi="Calibri" w:cs="Calibri"/>
                <w:lang w:val="en-GB"/>
              </w:rPr>
            </w:pPr>
            <m:oMathPara>
              <m:oMath>
                <m:r>
                  <w:rPr>
                    <w:rFonts w:ascii="Cambria Math" w:hAnsi="Cambria Math" w:cs="Calibri"/>
                    <w:lang w:val="en-GB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lang w:val="en-GB" w:eastAsia="ja-JP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Cs/>
                            <w:lang w:val="en-GB" w:eastAsia="ja-JP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lang w:val="en-GB"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lang w:val="en-GB" w:eastAsia="ja-JP"/>
                          </w:rPr>
                          <m:t>TA,offset</m:t>
                        </m:r>
                      </m:sub>
                    </m:sSub>
                    <m:ctrlPr>
                      <w:rPr>
                        <w:rFonts w:ascii="Cambria Math" w:hAnsi="Cambria Math" w:cs="Calibri"/>
                        <w:i/>
                        <w:lang w:val="en-GB"/>
                      </w:rPr>
                    </m:ctrlPr>
                  </m:num>
                  <m:den>
                    <m:r>
                      <w:rPr>
                        <w:rFonts w:ascii="Cambria Math" w:hAnsi="Cambria Math" w:cs="Times New Roman"/>
                        <w:lang w:val="en-GB" w:eastAsia="ja-JP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lang w:val="en-GB" w:eastAsia="ja-JP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 w:cs="Calibri"/>
                    <w:lang w:val="en-GB"/>
                  </w:rPr>
                  <m:t>6032</m:t>
                </m:r>
              </m:oMath>
            </m:oMathPara>
          </w:p>
        </w:tc>
        <w:tc>
          <w:tcPr>
            <w:tcW w:w="0" w:type="auto"/>
            <w:shd w:val="clear" w:color="auto" w:fill="auto"/>
          </w:tcPr>
          <w:p w14:paraId="7A42730C" w14:textId="77777777" w:rsidR="00D47050" w:rsidRPr="009F4677" w:rsidRDefault="00D47050">
            <w:pPr>
              <w:jc w:val="both"/>
              <w:rPr>
                <w:rFonts w:ascii="Calibri" w:hAnsi="Calibri" w:cs="Calibri"/>
                <w:lang w:val="en-GB"/>
              </w:rPr>
            </w:pPr>
            <m:oMathPara>
              <m:oMath>
                <m:r>
                  <w:rPr>
                    <w:rFonts w:ascii="Cambria Math" w:hAnsi="Cambria Math" w:cs="Calibri"/>
                    <w:lang w:val="en-GB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lang w:val="en-GB" w:eastAsia="ja-JP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Cs/>
                            <w:lang w:val="en-GB" w:eastAsia="ja-JP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lang w:val="en-GB"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lang w:val="en-GB" w:eastAsia="ja-JP"/>
                          </w:rPr>
                          <m:t>TA,offset</m:t>
                        </m:r>
                      </m:sub>
                    </m:sSub>
                    <m:ctrlPr>
                      <w:rPr>
                        <w:rFonts w:ascii="Cambria Math" w:hAnsi="Cambria Math" w:cs="Calibri"/>
                        <w:i/>
                        <w:lang w:val="en-GB"/>
                      </w:rPr>
                    </m:ctrlPr>
                  </m:num>
                  <m:den>
                    <m:r>
                      <w:rPr>
                        <w:rFonts w:ascii="Cambria Math" w:hAnsi="Cambria Math" w:cs="Times New Roman"/>
                        <w:lang w:val="en-GB" w:eastAsia="ja-JP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lang w:val="en-GB" w:eastAsia="ja-JP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 w:cs="Calibri"/>
                    <w:lang w:val="en-GB"/>
                  </w:rPr>
                  <m:t>17664</m:t>
                </m:r>
              </m:oMath>
            </m:oMathPara>
          </w:p>
        </w:tc>
      </w:tr>
      <w:tr w:rsidR="00D47050" w:rsidRPr="009F4677" w14:paraId="1A4B8953" w14:textId="77777777" w:rsidTr="00615CCC">
        <w:trPr>
          <w:jc w:val="center"/>
        </w:trPr>
        <w:tc>
          <w:tcPr>
            <w:tcW w:w="0" w:type="auto"/>
            <w:shd w:val="clear" w:color="auto" w:fill="auto"/>
          </w:tcPr>
          <w:p w14:paraId="7C42689B" w14:textId="77777777" w:rsidR="00D47050" w:rsidRPr="009F4677" w:rsidRDefault="00D47050">
            <w:pPr>
              <w:jc w:val="both"/>
              <w:rPr>
                <w:rFonts w:ascii="Calibri" w:hAnsi="Calibri" w:cs="Calibri"/>
                <w:lang w:val="en-GB"/>
              </w:rPr>
            </w:pPr>
            <w:r w:rsidRPr="009F4677">
              <w:rPr>
                <w:rFonts w:ascii="Calibri" w:hAnsi="Calibri" w:cs="Calibri"/>
                <w:lang w:val="en-GB"/>
              </w:rPr>
              <w:t>120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AB3F2DA" w14:textId="77777777" w:rsidR="00D47050" w:rsidRPr="009F4677" w:rsidDel="00F94ED9" w:rsidRDefault="00D47050">
            <w:pPr>
              <w:jc w:val="both"/>
              <w:rPr>
                <w:rFonts w:ascii="Calibri" w:hAnsi="Calibri" w:cs="Calibri"/>
                <w:lang w:val="en-GB"/>
              </w:rPr>
            </w:pPr>
            <m:oMathPara>
              <m:oMath>
                <m:r>
                  <w:rPr>
                    <w:rFonts w:ascii="Cambria Math" w:hAnsi="Cambria Math" w:cs="Calibri"/>
                    <w:lang w:val="en-GB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lang w:val="en-GB" w:eastAsia="ja-JP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Cs/>
                            <w:lang w:val="en-GB" w:eastAsia="ja-JP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lang w:val="en-GB"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lang w:val="en-GB" w:eastAsia="ja-JP"/>
                          </w:rPr>
                          <m:t>TA,offset</m:t>
                        </m:r>
                      </m:sub>
                    </m:sSub>
                    <m:ctrlPr>
                      <w:rPr>
                        <w:rFonts w:ascii="Cambria Math" w:hAnsi="Cambria Math" w:cs="Calibri"/>
                        <w:i/>
                        <w:lang w:val="en-GB"/>
                      </w:rPr>
                    </m:ctrlPr>
                  </m:num>
                  <m:den>
                    <m:r>
                      <w:rPr>
                        <w:rFonts w:ascii="Cambria Math" w:hAnsi="Cambria Math" w:cs="Times New Roman"/>
                        <w:lang w:val="en-GB" w:eastAsia="ja-JP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lang w:val="en-GB" w:eastAsia="ja-JP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 w:cs="Calibri"/>
                    <w:lang w:val="en-GB"/>
                  </w:rPr>
                  <m:t>6032</m:t>
                </m:r>
              </m:oMath>
            </m:oMathPara>
          </w:p>
        </w:tc>
        <w:tc>
          <w:tcPr>
            <w:tcW w:w="0" w:type="auto"/>
            <w:shd w:val="clear" w:color="auto" w:fill="auto"/>
          </w:tcPr>
          <w:p w14:paraId="04786872" w14:textId="77777777" w:rsidR="00D47050" w:rsidRPr="009F4677" w:rsidRDefault="00D47050">
            <w:pPr>
              <w:jc w:val="both"/>
              <w:rPr>
                <w:rFonts w:ascii="Calibri" w:hAnsi="Calibri" w:cs="Calibri"/>
                <w:lang w:val="en-GB"/>
              </w:rPr>
            </w:pPr>
            <m:oMathPara>
              <m:oMath>
                <m:r>
                  <w:rPr>
                    <w:rFonts w:ascii="Cambria Math" w:hAnsi="Cambria Math" w:cs="Calibri"/>
                    <w:lang w:val="en-GB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lang w:val="en-GB" w:eastAsia="ja-JP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Cs/>
                            <w:lang w:val="en-GB" w:eastAsia="ja-JP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lang w:val="en-GB"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lang w:val="en-GB" w:eastAsia="ja-JP"/>
                          </w:rPr>
                          <m:t>TA,offset</m:t>
                        </m:r>
                      </m:sub>
                    </m:sSub>
                    <m:ctrlPr>
                      <w:rPr>
                        <w:rFonts w:ascii="Cambria Math" w:hAnsi="Cambria Math" w:cs="Calibri"/>
                        <w:i/>
                        <w:lang w:val="en-GB"/>
                      </w:rPr>
                    </m:ctrlPr>
                  </m:num>
                  <m:den>
                    <m:r>
                      <w:rPr>
                        <w:rFonts w:ascii="Cambria Math" w:hAnsi="Cambria Math" w:cs="Times New Roman"/>
                        <w:lang w:val="en-GB" w:eastAsia="ja-JP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lang w:val="en-GB" w:eastAsia="ja-JP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 w:cs="Calibri"/>
                    <w:lang w:val="en-GB"/>
                  </w:rPr>
                  <m:t>8816</m:t>
                </m:r>
              </m:oMath>
            </m:oMathPara>
          </w:p>
        </w:tc>
      </w:tr>
    </w:tbl>
    <w:p w14:paraId="318D2FFA" w14:textId="77777777" w:rsidR="00345748" w:rsidRPr="009F4677" w:rsidRDefault="00345748" w:rsidP="008C4175">
      <w:pPr>
        <w:jc w:val="both"/>
        <w:rPr>
          <w:lang w:val="en-GB" w:eastAsia="ja-JP"/>
        </w:rPr>
      </w:pPr>
    </w:p>
    <w:p w14:paraId="24DE9369" w14:textId="776E77B6" w:rsidR="00345748" w:rsidRPr="009F4677" w:rsidRDefault="005C5C83" w:rsidP="008C4175">
      <w:pPr>
        <w:jc w:val="both"/>
        <w:rPr>
          <w:lang w:val="en-GB" w:eastAsia="ja-JP"/>
        </w:rPr>
      </w:pPr>
      <w:r w:rsidRPr="009F4677">
        <w:rPr>
          <w:lang w:val="en-GB" w:eastAsia="ja-JP"/>
        </w:rPr>
        <w:t xml:space="preserve">RAN1 chose to express </w:t>
      </w:r>
      <m:oMath>
        <m:sSub>
          <m:sSubPr>
            <m:ctrlPr>
              <w:rPr>
                <w:rFonts w:ascii="Cambria Math" w:hAnsi="Cambria Math"/>
                <w:iCs/>
                <w:lang w:val="en-GB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delta</m:t>
            </m:r>
          </m:sub>
        </m:sSub>
      </m:oMath>
      <w:r w:rsidRPr="009F4677">
        <w:rPr>
          <w:lang w:val="en-GB" w:eastAsia="ja-JP"/>
        </w:rPr>
        <w:t xml:space="preserve"> by</w:t>
      </w:r>
    </w:p>
    <w:p w14:paraId="22859D8B" w14:textId="528BE05A" w:rsidR="00345748" w:rsidRPr="009F4677" w:rsidRDefault="00C22BF2" w:rsidP="008C4175">
      <w:pPr>
        <w:jc w:val="both"/>
        <w:rPr>
          <w:iCs/>
          <w:lang w:val="en-GB" w:eastAsia="ja-JP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lang w:val="en-GB" w:eastAsia="ja-JP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GB" w:eastAsia="ja-JP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GB" w:eastAsia="ja-JP"/>
                </w:rPr>
                <m:t>delta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GB" w:eastAsia="ja-JP"/>
            </w:rPr>
            <m:t>= -</m:t>
          </m:r>
          <m:sSub>
            <m:sSubPr>
              <m:ctrlPr>
                <w:rPr>
                  <w:rFonts w:ascii="Cambria Math" w:hAnsi="Cambria Math"/>
                  <w:iCs/>
                  <w:lang w:val="en-GB" w:eastAsia="ja-JP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GB" w:eastAsia="ja-JP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GB" w:eastAsia="ja-JP"/>
                </w:rPr>
                <m:t>TA,offset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GB" w:eastAsia="ja-JP"/>
            </w:rPr>
            <m:t>/2+</m:t>
          </m:r>
          <m:sSub>
            <m:sSubPr>
              <m:ctrlPr>
                <w:rPr>
                  <w:rFonts w:ascii="Cambria Math" w:hAnsi="Cambria Math"/>
                  <w:iCs/>
                  <w:lang w:val="en-GB" w:eastAsia="ja-JP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GB" w:eastAsia="ja-JP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GB" w:eastAsia="ja-JP"/>
                </w:rPr>
                <m:t>delta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GB" w:eastAsia="ja-JP"/>
            </w:rPr>
            <m:t>+</m:t>
          </m:r>
          <m:sSub>
            <m:sSubPr>
              <m:ctrlPr>
                <w:rPr>
                  <w:rFonts w:ascii="Cambria Math" w:hAnsi="Cambria Math"/>
                  <w:iCs/>
                  <w:lang w:val="en-GB" w:eastAsia="ja-JP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GB" w:eastAsia="ja-JP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GB" w:eastAsia="ja-JP"/>
                </w:rPr>
                <m:t>delta,index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GB" w:eastAsia="ja-JP"/>
            </w:rPr>
            <m:t>×</m:t>
          </m:r>
          <m:sSub>
            <m:sSubPr>
              <m:ctrlPr>
                <w:rPr>
                  <w:rFonts w:ascii="Cambria Math" w:hAnsi="Cambria Math"/>
                  <w:iCs/>
                  <w:lang w:val="en-GB" w:eastAsia="ja-JP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GB" w:eastAsia="ja-JP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GB" w:eastAsia="ja-JP"/>
                </w:rPr>
                <m:t>step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GB" w:eastAsia="ja-JP"/>
            </w:rPr>
            <m:t xml:space="preserve"> </m:t>
          </m:r>
        </m:oMath>
      </m:oMathPara>
    </w:p>
    <w:p w14:paraId="776DE0B0" w14:textId="50575539" w:rsidR="00FC464D" w:rsidRPr="00937C9C" w:rsidRDefault="005C5C83" w:rsidP="008C4175">
      <w:pPr>
        <w:jc w:val="both"/>
        <w:rPr>
          <w:lang w:val="en-GB" w:eastAsia="ja-JP"/>
        </w:rPr>
      </w:pPr>
      <w:r w:rsidRPr="009F4677">
        <w:rPr>
          <w:lang w:val="en-GB" w:eastAsia="ja-JP"/>
        </w:rPr>
        <w:t xml:space="preserve"> with </w:t>
      </w:r>
      <m:oMath>
        <m:sSub>
          <m:sSubPr>
            <m:ctrlPr>
              <w:rPr>
                <w:rFonts w:ascii="Cambria Math" w:hAnsi="Cambria Math"/>
                <w:iCs/>
                <w:lang w:val="en-GB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delta,index</m:t>
            </m:r>
          </m:sub>
        </m:sSub>
      </m:oMath>
      <w:r w:rsidRPr="009F4677">
        <w:rPr>
          <w:lang w:val="en-GB" w:eastAsia="ja-JP"/>
        </w:rPr>
        <w:t xml:space="preserve"> signaled via MAC CE and </w:t>
      </w:r>
      <m:oMath>
        <m:sSub>
          <m:sSubPr>
            <m:ctrlPr>
              <w:rPr>
                <w:rFonts w:ascii="Cambria Math" w:hAnsi="Cambria Math"/>
                <w:iCs/>
                <w:lang w:val="en-GB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delta</m:t>
            </m:r>
          </m:sub>
        </m:sSub>
      </m:oMath>
      <w:r w:rsidRPr="009F4677">
        <w:rPr>
          <w:lang w:val="en-GB" w:eastAsia="ja-JP"/>
        </w:rPr>
        <w:t xml:space="preserve"> and </w:t>
      </w:r>
      <m:oMath>
        <m:sSub>
          <m:sSubPr>
            <m:ctrlPr>
              <w:rPr>
                <w:rFonts w:ascii="Cambria Math" w:hAnsi="Cambria Math"/>
                <w:iCs/>
                <w:lang w:val="en-GB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step</m:t>
            </m:r>
          </m:sub>
        </m:sSub>
      </m:oMath>
      <w:r w:rsidRPr="009F4677">
        <w:rPr>
          <w:lang w:val="en-GB" w:eastAsia="ja-JP"/>
        </w:rPr>
        <w:t xml:space="preserve"> specified </w:t>
      </w:r>
      <w:r w:rsidR="007B7143" w:rsidRPr="009F4677">
        <w:rPr>
          <w:lang w:val="en-GB" w:eastAsia="ja-JP"/>
        </w:rPr>
        <w:t xml:space="preserve">in TS 38.213 </w:t>
      </w:r>
      <w:r w:rsidR="00CA67DB" w:rsidRPr="00CB33D0">
        <w:rPr>
          <w:lang w:val="en-GB" w:eastAsia="ja-JP"/>
        </w:rPr>
        <w:fldChar w:fldCharType="begin"/>
      </w:r>
      <w:r w:rsidR="00CA67DB" w:rsidRPr="009F4677">
        <w:rPr>
          <w:lang w:val="en-GB" w:eastAsia="ja-JP"/>
        </w:rPr>
        <w:instrText xml:space="preserve"> REF _Ref95292096 \w \h </w:instrText>
      </w:r>
      <w:r w:rsidR="009168A8">
        <w:rPr>
          <w:lang w:val="en-GB" w:eastAsia="ja-JP"/>
        </w:rPr>
        <w:instrText xml:space="preserve"> \* MERGEFORMAT </w:instrText>
      </w:r>
      <w:r w:rsidR="00CA67DB" w:rsidRPr="00CB33D0">
        <w:rPr>
          <w:lang w:val="en-GB" w:eastAsia="ja-JP"/>
        </w:rPr>
      </w:r>
      <w:r w:rsidR="00CA67DB" w:rsidRPr="00CB33D0">
        <w:rPr>
          <w:lang w:val="en-GB" w:eastAsia="ja-JP"/>
        </w:rPr>
        <w:fldChar w:fldCharType="separate"/>
      </w:r>
      <w:r w:rsidR="00CC7134">
        <w:rPr>
          <w:lang w:val="en-GB" w:eastAsia="ja-JP"/>
        </w:rPr>
        <w:t>[4]</w:t>
      </w:r>
      <w:r w:rsidR="00CA67DB" w:rsidRPr="00CB33D0">
        <w:rPr>
          <w:lang w:val="en-GB" w:eastAsia="ja-JP"/>
        </w:rPr>
        <w:fldChar w:fldCharType="end"/>
      </w:r>
      <w:r w:rsidRPr="00937C9C">
        <w:rPr>
          <w:lang w:val="en-GB" w:eastAsia="ja-JP"/>
        </w:rPr>
        <w:t>.</w:t>
      </w:r>
    </w:p>
    <w:p w14:paraId="51C8B96F" w14:textId="77777777" w:rsidR="00E172A7" w:rsidRPr="00937C9C" w:rsidRDefault="00E172A7" w:rsidP="008C4175">
      <w:pPr>
        <w:jc w:val="both"/>
        <w:rPr>
          <w:lang w:val="en-GB" w:eastAsia="ja-JP"/>
        </w:rPr>
      </w:pPr>
    </w:p>
    <w:p w14:paraId="0690EE54" w14:textId="77777777" w:rsidR="002C00CA" w:rsidRPr="00937C9C" w:rsidRDefault="005C5C83" w:rsidP="008C4175">
      <w:pPr>
        <w:jc w:val="both"/>
        <w:rPr>
          <w:lang w:val="en-GB" w:eastAsia="ja-JP"/>
        </w:rPr>
      </w:pPr>
      <w:r w:rsidRPr="00937C9C">
        <w:rPr>
          <w:lang w:val="en-GB" w:eastAsia="ja-JP"/>
        </w:rPr>
        <w:t xml:space="preserve">The parent IAB-node </w:t>
      </w:r>
      <w:r w:rsidR="00BB2DE9" w:rsidRPr="00937C9C">
        <w:rPr>
          <w:lang w:val="en-GB" w:eastAsia="ja-JP"/>
        </w:rPr>
        <w:t xml:space="preserve">determines </w:t>
      </w:r>
      <m:oMath>
        <m:sSub>
          <m:sSubPr>
            <m:ctrlPr>
              <w:rPr>
                <w:rFonts w:ascii="Cambria Math" w:hAnsi="Cambria Math"/>
                <w:iCs/>
                <w:lang w:val="en-GB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delta,index</m:t>
            </m:r>
          </m:sub>
        </m:sSub>
      </m:oMath>
      <w:r w:rsidR="00BB2DE9" w:rsidRPr="00937C9C">
        <w:rPr>
          <w:lang w:val="en-GB" w:eastAsia="ja-JP"/>
        </w:rPr>
        <w:t>, given a certain UL Rx timing, by solving</w:t>
      </w:r>
      <w:r w:rsidR="002C00CA" w:rsidRPr="00937C9C">
        <w:rPr>
          <w:lang w:val="en-GB" w:eastAsia="ja-JP"/>
        </w:rPr>
        <w:t xml:space="preserve"> for </w:t>
      </w:r>
      <m:oMath>
        <m:sSub>
          <m:sSubPr>
            <m:ctrlPr>
              <w:rPr>
                <w:rFonts w:ascii="Cambria Math" w:hAnsi="Cambria Math"/>
                <w:iCs/>
                <w:lang w:val="en-GB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delta,index</m:t>
            </m:r>
          </m:sub>
        </m:sSub>
      </m:oMath>
      <w:r w:rsidR="002C00CA" w:rsidRPr="00937C9C">
        <w:rPr>
          <w:lang w:val="en-GB" w:eastAsia="ja-JP"/>
        </w:rPr>
        <w:t>.</w:t>
      </w:r>
    </w:p>
    <w:p w14:paraId="4E8F84E1" w14:textId="68B95883" w:rsidR="00345748" w:rsidRPr="00937C9C" w:rsidRDefault="002E5775" w:rsidP="008C4175">
      <w:pPr>
        <w:pStyle w:val="Caption"/>
        <w:jc w:val="both"/>
        <w:rPr>
          <w:lang w:val="en-GB" w:eastAsia="ja-JP"/>
        </w:rPr>
      </w:pPr>
      <w:bookmarkStart w:id="1" w:name="_Ref92051822"/>
      <w:r w:rsidRPr="00937C9C">
        <w:rPr>
          <w:lang w:val="en-GB"/>
        </w:rPr>
        <w:t xml:space="preserve">Equation </w:t>
      </w:r>
      <w:r w:rsidRPr="00937C9C">
        <w:rPr>
          <w:lang w:val="en-GB"/>
        </w:rPr>
        <w:fldChar w:fldCharType="begin"/>
      </w:r>
      <w:r w:rsidRPr="00937C9C">
        <w:rPr>
          <w:lang w:val="en-GB"/>
        </w:rPr>
        <w:instrText xml:space="preserve"> SEQ Equation \* ARABIC </w:instrText>
      </w:r>
      <w:r w:rsidRPr="00937C9C">
        <w:rPr>
          <w:lang w:val="en-GB"/>
        </w:rPr>
        <w:fldChar w:fldCharType="separate"/>
      </w:r>
      <w:r w:rsidR="00CC7134">
        <w:rPr>
          <w:noProof/>
          <w:lang w:val="en-GB"/>
        </w:rPr>
        <w:t>1</w:t>
      </w:r>
      <w:r w:rsidRPr="00937C9C">
        <w:rPr>
          <w:lang w:val="en-GB"/>
        </w:rPr>
        <w:fldChar w:fldCharType="end"/>
      </w:r>
      <w:bookmarkEnd w:id="1"/>
      <w:r w:rsidRPr="00937C9C">
        <w:rPr>
          <w:lang w:val="en-GB"/>
        </w:rPr>
        <w:tab/>
      </w:r>
      <w:r w:rsidRPr="00937C9C">
        <w:rPr>
          <w:lang w:val="en-GB"/>
        </w:rPr>
        <w:tab/>
      </w:r>
      <w:r w:rsidRPr="00937C9C">
        <w:rPr>
          <w:lang w:val="en-GB"/>
        </w:rPr>
        <w:tab/>
      </w:r>
      <m:oMath>
        <m:r>
          <m:rPr>
            <m:sty m:val="b"/>
          </m:rPr>
          <w:rPr>
            <w:rFonts w:ascii="Cambria Math" w:hAnsi="Cambria Math" w:cs="Times New Roman"/>
            <w:lang w:val="en-GB" w:eastAsia="ja-JP"/>
          </w:rPr>
          <m:t>-0.5 ×</m:t>
        </m:r>
        <m:d>
          <m:dPr>
            <m:ctrlPr>
              <w:rPr>
                <w:rFonts w:ascii="Cambria Math" w:hAnsi="Cambria Math" w:cs="Times New Roman"/>
                <w:iCs/>
                <w:lang w:val="en-GB" w:eastAsia="ja-JP"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="Times New Roman"/>
                <w:lang w:val="en-GB" w:eastAsia="ja-JP"/>
              </w:rPr>
              <m:t>DL Tx-UL Rx</m:t>
            </m:r>
          </m:e>
        </m:d>
        <m:r>
          <m:rPr>
            <m:sty m:val="b"/>
          </m:rPr>
          <w:rPr>
            <w:rFonts w:ascii="Cambria Math" w:hAnsi="Cambria Math" w:cs="Times New Roman"/>
            <w:lang w:val="en-GB" w:eastAsia="ja-JP"/>
          </w:rPr>
          <m:t>=</m:t>
        </m:r>
        <m:r>
          <m:rPr>
            <m:sty m:val="b"/>
          </m:rPr>
          <w:rPr>
            <w:rFonts w:ascii="Cambria Math" w:hAnsi="Cambria Math"/>
            <w:lang w:val="en-GB" w:eastAsia="ja-JP"/>
          </w:rPr>
          <m:t>-</m:t>
        </m:r>
        <m:sSub>
          <m:sSubPr>
            <m:ctrlPr>
              <w:rPr>
                <w:rFonts w:ascii="Cambria Math" w:hAnsi="Cambria Math"/>
                <w:iCs/>
                <w:lang w:val="en-GB" w:eastAsia="ja-JP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GB" w:eastAsia="ja-JP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GB" w:eastAsia="ja-JP"/>
              </w:rPr>
              <m:t>TA,offset</m:t>
            </m:r>
          </m:sub>
        </m:sSub>
        <m:r>
          <m:rPr>
            <m:sty m:val="b"/>
          </m:rPr>
          <w:rPr>
            <w:rFonts w:ascii="Cambria Math" w:hAnsi="Cambria Math"/>
            <w:lang w:val="en-GB" w:eastAsia="ja-JP"/>
          </w:rPr>
          <m:t>/2+</m:t>
        </m:r>
        <m:sSub>
          <m:sSubPr>
            <m:ctrlPr>
              <w:rPr>
                <w:rFonts w:ascii="Cambria Math" w:hAnsi="Cambria Math"/>
                <w:iCs/>
                <w:lang w:val="en-GB" w:eastAsia="ja-JP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GB" w:eastAsia="ja-JP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GB" w:eastAsia="ja-JP"/>
              </w:rPr>
              <m:t>delta</m:t>
            </m:r>
          </m:sub>
        </m:sSub>
        <m:r>
          <m:rPr>
            <m:sty m:val="b"/>
          </m:rPr>
          <w:rPr>
            <w:rFonts w:ascii="Cambria Math" w:hAnsi="Cambria Math"/>
            <w:lang w:val="en-GB" w:eastAsia="ja-JP"/>
          </w:rPr>
          <m:t>+</m:t>
        </m:r>
        <m:sSub>
          <m:sSubPr>
            <m:ctrlPr>
              <w:rPr>
                <w:rFonts w:ascii="Cambria Math" w:hAnsi="Cambria Math"/>
                <w:iCs/>
                <w:lang w:val="en-GB" w:eastAsia="ja-JP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GB" w:eastAsia="ja-JP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GB" w:eastAsia="ja-JP"/>
              </w:rPr>
              <m:t>delta,index</m:t>
            </m:r>
          </m:sub>
        </m:sSub>
        <m:r>
          <m:rPr>
            <m:sty m:val="b"/>
          </m:rPr>
          <w:rPr>
            <w:rFonts w:ascii="Cambria Math" w:hAnsi="Cambria Math"/>
            <w:lang w:val="en-GB" w:eastAsia="ja-JP"/>
          </w:rPr>
          <m:t>×</m:t>
        </m:r>
        <m:sSub>
          <m:sSubPr>
            <m:ctrlPr>
              <w:rPr>
                <w:rFonts w:ascii="Cambria Math" w:hAnsi="Cambria Math"/>
                <w:iCs/>
                <w:lang w:val="en-GB" w:eastAsia="ja-JP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GB" w:eastAsia="ja-JP"/>
              </w:rPr>
              <m:t>G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GB" w:eastAsia="ja-JP"/>
              </w:rPr>
              <m:t>step</m:t>
            </m:r>
          </m:sub>
        </m:sSub>
      </m:oMath>
    </w:p>
    <w:p w14:paraId="3DDB873D" w14:textId="43118AAE" w:rsidR="00D753EB" w:rsidRDefault="00BB2DE9" w:rsidP="008C4175">
      <w:pPr>
        <w:jc w:val="both"/>
        <w:rPr>
          <w:lang w:val="en-GB" w:eastAsia="ja-JP"/>
        </w:rPr>
      </w:pPr>
      <w:r w:rsidRPr="00937C9C">
        <w:rPr>
          <w:lang w:val="en-GB" w:eastAsia="ja-JP"/>
        </w:rPr>
        <w:t xml:space="preserve">The relation of DL Tx, UL Rx timing and </w:t>
      </w:r>
      <m:oMath>
        <m:sSub>
          <m:sSubPr>
            <m:ctrlPr>
              <w:rPr>
                <w:rFonts w:ascii="Cambria Math" w:hAnsi="Cambria Math"/>
                <w:iCs/>
                <w:lang w:val="en-GB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TA,offset</m:t>
            </m:r>
          </m:sub>
        </m:sSub>
      </m:oMath>
      <w:r w:rsidRPr="00937C9C">
        <w:rPr>
          <w:lang w:val="en-GB" w:eastAsia="ja-JP"/>
        </w:rPr>
        <w:t xml:space="preserve">, </w:t>
      </w:r>
      <m:oMath>
        <m:sSub>
          <m:sSubPr>
            <m:ctrlPr>
              <w:rPr>
                <w:rFonts w:ascii="Cambria Math" w:hAnsi="Cambria Math"/>
                <w:iCs/>
                <w:lang w:val="en-GB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delta</m:t>
            </m:r>
          </m:sub>
        </m:sSub>
      </m:oMath>
      <w:r w:rsidRPr="00937C9C">
        <w:rPr>
          <w:lang w:val="en-GB" w:eastAsia="ja-JP"/>
        </w:rPr>
        <w:t xml:space="preserve"> and </w:t>
      </w:r>
      <m:oMath>
        <m:sSub>
          <m:sSubPr>
            <m:ctrlPr>
              <w:rPr>
                <w:rFonts w:ascii="Cambria Math" w:hAnsi="Cambria Math"/>
                <w:iCs/>
                <w:lang w:val="en-GB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delta,index</m:t>
            </m:r>
          </m:sub>
        </m:sSub>
      </m:oMath>
      <w:r w:rsidRPr="00937C9C">
        <w:rPr>
          <w:lang w:val="en-GB" w:eastAsia="ja-JP"/>
        </w:rPr>
        <w:t xml:space="preserve"> </w:t>
      </w:r>
      <w:r w:rsidR="000D2E05" w:rsidRPr="00937C9C">
        <w:rPr>
          <w:lang w:val="en-GB" w:eastAsia="ja-JP"/>
        </w:rPr>
        <w:t xml:space="preserve">for Rel-16 Case-1 timing configurations </w:t>
      </w:r>
      <w:r w:rsidRPr="00937C9C">
        <w:rPr>
          <w:lang w:val="en-GB" w:eastAsia="ja-JP"/>
        </w:rPr>
        <w:t xml:space="preserve">is illustrated in </w:t>
      </w:r>
      <w:r w:rsidR="002C00CA" w:rsidRPr="00937C9C">
        <w:rPr>
          <w:lang w:val="en-GB" w:eastAsia="ja-JP"/>
        </w:rPr>
        <w:fldChar w:fldCharType="begin"/>
      </w:r>
      <w:r w:rsidR="002C00CA" w:rsidRPr="00937C9C">
        <w:rPr>
          <w:lang w:val="en-GB" w:eastAsia="ja-JP"/>
        </w:rPr>
        <w:instrText xml:space="preserve"> REF _Ref92047032 \h </w:instrText>
      </w:r>
      <w:r w:rsidR="009168A8">
        <w:rPr>
          <w:lang w:val="en-GB" w:eastAsia="ja-JP"/>
        </w:rPr>
        <w:instrText xml:space="preserve"> \* MERGEFORMAT </w:instrText>
      </w:r>
      <w:r w:rsidR="002C00CA" w:rsidRPr="00937C9C">
        <w:rPr>
          <w:lang w:val="en-GB" w:eastAsia="ja-JP"/>
        </w:rPr>
      </w:r>
      <w:r w:rsidR="002C00CA" w:rsidRPr="00937C9C">
        <w:rPr>
          <w:lang w:val="en-GB" w:eastAsia="ja-JP"/>
        </w:rPr>
        <w:fldChar w:fldCharType="separate"/>
      </w:r>
      <w:r w:rsidR="00CC7134" w:rsidRPr="00116FFB">
        <w:rPr>
          <w:lang w:val="en-GB"/>
        </w:rPr>
        <w:t xml:space="preserve">Figure </w:t>
      </w:r>
      <w:r w:rsidR="00CC7134">
        <w:rPr>
          <w:noProof/>
          <w:lang w:val="en-GB"/>
        </w:rPr>
        <w:t>1</w:t>
      </w:r>
      <w:r w:rsidR="002C00CA" w:rsidRPr="00937C9C">
        <w:rPr>
          <w:lang w:val="en-GB" w:eastAsia="ja-JP"/>
        </w:rPr>
        <w:fldChar w:fldCharType="end"/>
      </w:r>
      <w:r w:rsidR="00345748" w:rsidRPr="00937C9C">
        <w:rPr>
          <w:lang w:val="en-GB" w:eastAsia="ja-JP"/>
        </w:rPr>
        <w:t>.</w:t>
      </w:r>
    </w:p>
    <w:p w14:paraId="783480FB" w14:textId="16CC6BB2" w:rsidR="000E0F42" w:rsidRPr="00116FFB" w:rsidRDefault="000E0F42" w:rsidP="00F7420E">
      <w:pPr>
        <w:jc w:val="center"/>
        <w:rPr>
          <w:lang w:val="en-GB" w:eastAsia="ja-JP"/>
        </w:rPr>
      </w:pPr>
      <w:r w:rsidRPr="000E0F42">
        <w:rPr>
          <w:noProof/>
          <w:lang w:eastAsia="ja-JP"/>
        </w:rPr>
        <w:drawing>
          <wp:inline distT="0" distB="0" distL="0" distR="0" wp14:anchorId="3B4C3793" wp14:editId="7EC5474A">
            <wp:extent cx="4370400" cy="2401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70400" cy="240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F9D8E8" w14:textId="33B67A8E" w:rsidR="002C00CA" w:rsidRPr="00116FFB" w:rsidRDefault="002C00CA" w:rsidP="00F7420E">
      <w:pPr>
        <w:pStyle w:val="Caption"/>
        <w:jc w:val="center"/>
        <w:rPr>
          <w:lang w:val="en-GB" w:eastAsia="ja-JP"/>
        </w:rPr>
      </w:pPr>
      <w:bookmarkStart w:id="2" w:name="_Ref92047032"/>
      <w:r w:rsidRPr="00116FFB">
        <w:rPr>
          <w:lang w:val="en-GB"/>
        </w:rPr>
        <w:t xml:space="preserve">Figure </w:t>
      </w:r>
      <w:r w:rsidRPr="00116FFB">
        <w:rPr>
          <w:lang w:val="en-GB"/>
        </w:rPr>
        <w:fldChar w:fldCharType="begin"/>
      </w:r>
      <w:r w:rsidRPr="00116FFB">
        <w:rPr>
          <w:lang w:val="en-GB"/>
        </w:rPr>
        <w:instrText xml:space="preserve"> SEQ Figure \* ARABIC </w:instrText>
      </w:r>
      <w:r w:rsidRPr="00116FFB">
        <w:rPr>
          <w:lang w:val="en-GB"/>
        </w:rPr>
        <w:fldChar w:fldCharType="separate"/>
      </w:r>
      <w:r w:rsidR="00CC7134">
        <w:rPr>
          <w:noProof/>
          <w:lang w:val="en-GB"/>
        </w:rPr>
        <w:t>1</w:t>
      </w:r>
      <w:r w:rsidRPr="00116FFB">
        <w:rPr>
          <w:lang w:val="en-GB"/>
        </w:rPr>
        <w:fldChar w:fldCharType="end"/>
      </w:r>
      <w:bookmarkEnd w:id="2"/>
      <w:r w:rsidRPr="00116FFB">
        <w:rPr>
          <w:lang w:val="en-GB"/>
        </w:rPr>
        <w:t xml:space="preserve">: </w:t>
      </w:r>
      <w:r w:rsidRPr="00116FFB">
        <w:rPr>
          <w:lang w:val="en-GB" w:eastAsia="ja-JP"/>
        </w:rPr>
        <w:t xml:space="preserve">Relation of DL Tx, UL Rx timing and </w:t>
      </w:r>
      <m:oMath>
        <m:sSub>
          <m:sSubPr>
            <m:ctrlPr>
              <w:rPr>
                <w:rFonts w:ascii="Cambria Math" w:hAnsi="Cambria Math"/>
                <w:iCs/>
                <w:lang w:val="en-GB" w:eastAsia="ja-JP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GB" w:eastAsia="ja-JP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GB" w:eastAsia="ja-JP"/>
              </w:rPr>
              <m:t>TA,offset</m:t>
            </m:r>
          </m:sub>
        </m:sSub>
      </m:oMath>
      <w:r w:rsidRPr="00116FFB">
        <w:rPr>
          <w:lang w:val="en-GB" w:eastAsia="ja-JP"/>
        </w:rPr>
        <w:t xml:space="preserve">, </w:t>
      </w:r>
      <m:oMath>
        <m:sSub>
          <m:sSubPr>
            <m:ctrlPr>
              <w:rPr>
                <w:rFonts w:ascii="Cambria Math" w:hAnsi="Cambria Math"/>
                <w:iCs/>
                <w:lang w:val="en-GB" w:eastAsia="ja-JP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GB" w:eastAsia="ja-JP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GB" w:eastAsia="ja-JP"/>
              </w:rPr>
              <m:t>delta</m:t>
            </m:r>
          </m:sub>
        </m:sSub>
      </m:oMath>
      <w:r w:rsidRPr="003C2465">
        <w:rPr>
          <w:lang w:val="en-GB" w:eastAsia="ja-JP"/>
        </w:rPr>
        <w:t xml:space="preserve"> and </w:t>
      </w:r>
      <m:oMath>
        <m:sSub>
          <m:sSubPr>
            <m:ctrlPr>
              <w:rPr>
                <w:rFonts w:ascii="Cambria Math" w:hAnsi="Cambria Math"/>
                <w:iCs/>
                <w:lang w:val="en-GB" w:eastAsia="ja-JP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GB" w:eastAsia="ja-JP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GB" w:eastAsia="ja-JP"/>
              </w:rPr>
              <m:t>delta,index</m:t>
            </m:r>
          </m:sub>
        </m:sSub>
      </m:oMath>
      <w:r w:rsidRPr="00116FFB">
        <w:rPr>
          <w:rFonts w:eastAsiaTheme="minorEastAsia"/>
          <w:iCs/>
          <w:lang w:val="en-GB" w:eastAsia="ja-JP"/>
        </w:rPr>
        <w:t>.</w:t>
      </w:r>
    </w:p>
    <w:p w14:paraId="5DC6185F" w14:textId="4F0E4E28" w:rsidR="00067A98" w:rsidRPr="003C2465" w:rsidRDefault="00BB2DE9" w:rsidP="008C4175">
      <w:pPr>
        <w:jc w:val="both"/>
        <w:rPr>
          <w:rFonts w:eastAsiaTheme="minorEastAsia"/>
          <w:iCs/>
          <w:lang w:val="en-GB" w:eastAsia="ja-JP"/>
        </w:rPr>
      </w:pPr>
      <w:r w:rsidRPr="00116FFB">
        <w:rPr>
          <w:lang w:val="en-GB" w:eastAsia="ja-JP"/>
        </w:rPr>
        <w:t xml:space="preserve">Vice versa, given a (range of) </w:t>
      </w:r>
      <m:oMath>
        <m:sSub>
          <m:sSubPr>
            <m:ctrlPr>
              <w:rPr>
                <w:rFonts w:ascii="Cambria Math" w:hAnsi="Cambria Math"/>
                <w:iCs/>
                <w:lang w:val="en-GB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delta,index</m:t>
            </m:r>
          </m:sub>
        </m:sSub>
      </m:oMath>
      <w:r w:rsidRPr="00CB33D0">
        <w:rPr>
          <w:lang w:val="en-GB" w:eastAsia="ja-JP"/>
        </w:rPr>
        <w:t xml:space="preserve">, the (range of) UL Rx timing at a parent IAB-node is determined. </w:t>
      </w:r>
      <w:r w:rsidR="002C00CA" w:rsidRPr="00CB33D0">
        <w:rPr>
          <w:lang w:val="en-GB" w:eastAsia="ja-JP"/>
        </w:rPr>
        <w:t xml:space="preserve">As can be seen from </w:t>
      </w:r>
      <w:r w:rsidR="002C00CA" w:rsidRPr="00CB33D0">
        <w:rPr>
          <w:lang w:val="en-GB" w:eastAsia="ja-JP"/>
        </w:rPr>
        <w:fldChar w:fldCharType="begin"/>
      </w:r>
      <w:r w:rsidR="002C00CA" w:rsidRPr="00CB33D0">
        <w:rPr>
          <w:lang w:val="en-GB" w:eastAsia="ja-JP"/>
        </w:rPr>
        <w:instrText xml:space="preserve"> REF _Ref92047032 \h </w:instrText>
      </w:r>
      <w:r w:rsidR="009168A8">
        <w:rPr>
          <w:lang w:val="en-GB" w:eastAsia="ja-JP"/>
        </w:rPr>
        <w:instrText xml:space="preserve"> \* MERGEFORMAT </w:instrText>
      </w:r>
      <w:r w:rsidR="002C00CA" w:rsidRPr="00CB33D0">
        <w:rPr>
          <w:lang w:val="en-GB" w:eastAsia="ja-JP"/>
        </w:rPr>
      </w:r>
      <w:r w:rsidR="002C00CA" w:rsidRPr="00CB33D0">
        <w:rPr>
          <w:lang w:val="en-GB" w:eastAsia="ja-JP"/>
        </w:rPr>
        <w:fldChar w:fldCharType="separate"/>
      </w:r>
      <w:r w:rsidR="00CC7134" w:rsidRPr="00116FFB">
        <w:rPr>
          <w:lang w:val="en-GB"/>
        </w:rPr>
        <w:t xml:space="preserve">Figure </w:t>
      </w:r>
      <w:r w:rsidR="00CC7134">
        <w:rPr>
          <w:noProof/>
          <w:lang w:val="en-GB"/>
        </w:rPr>
        <w:t>1</w:t>
      </w:r>
      <w:r w:rsidR="002C00CA" w:rsidRPr="00CB33D0">
        <w:rPr>
          <w:lang w:val="en-GB" w:eastAsia="ja-JP"/>
        </w:rPr>
        <w:fldChar w:fldCharType="end"/>
      </w:r>
      <w:r w:rsidR="002C00CA" w:rsidRPr="00CB33D0">
        <w:rPr>
          <w:lang w:val="en-GB" w:eastAsia="ja-JP"/>
        </w:rPr>
        <w:t xml:space="preserve">, a required minimum of </w:t>
      </w:r>
      <m:oMath>
        <m:sSub>
          <m:sSubPr>
            <m:ctrlPr>
              <w:rPr>
                <w:rFonts w:ascii="Cambria Math" w:hAnsi="Cambria Math"/>
                <w:iCs/>
                <w:lang w:val="en-GB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delta,index</m:t>
            </m:r>
          </m:sub>
        </m:sSub>
      </m:oMath>
      <w:r w:rsidR="002C00CA" w:rsidRPr="00116FFB">
        <w:rPr>
          <w:rFonts w:eastAsiaTheme="minorEastAsia"/>
          <w:iCs/>
          <w:lang w:val="en-GB" w:eastAsia="ja-JP"/>
        </w:rPr>
        <w:t xml:space="preserve"> in case of Case-6 timing constellations is given </w:t>
      </w:r>
      <w:r w:rsidR="002C00CA" w:rsidRPr="00116FFB">
        <w:rPr>
          <w:rFonts w:eastAsiaTheme="minorEastAsia"/>
          <w:iCs/>
          <w:lang w:val="en-GB" w:eastAsia="ja-JP"/>
        </w:rPr>
        <w:lastRenderedPageBreak/>
        <w:t xml:space="preserve">when UL Rx timing equals DL Tx timing, which reflects </w:t>
      </w:r>
      <w:r w:rsidR="00D753EB" w:rsidRPr="00116FFB">
        <w:rPr>
          <w:rFonts w:eastAsiaTheme="minorEastAsia"/>
          <w:iCs/>
          <w:lang w:val="en-GB" w:eastAsia="ja-JP"/>
        </w:rPr>
        <w:t>the</w:t>
      </w:r>
      <w:r w:rsidR="002C00CA" w:rsidRPr="00116FFB">
        <w:rPr>
          <w:rFonts w:eastAsiaTheme="minorEastAsia"/>
          <w:iCs/>
          <w:lang w:val="en-GB" w:eastAsia="ja-JP"/>
        </w:rPr>
        <w:t xml:space="preserve"> case when the parent BH link propagation delay </w:t>
      </w:r>
      <w:r w:rsidR="00D753EB" w:rsidRPr="00116FFB">
        <w:rPr>
          <w:rFonts w:eastAsiaTheme="minorEastAsia"/>
          <w:iCs/>
          <w:lang w:val="en-GB" w:eastAsia="ja-JP"/>
        </w:rPr>
        <w:t>would be</w:t>
      </w:r>
      <w:r w:rsidR="002C00CA" w:rsidRPr="00116FFB">
        <w:rPr>
          <w:rFonts w:eastAsiaTheme="minorEastAsia"/>
          <w:iCs/>
          <w:lang w:val="en-GB" w:eastAsia="ja-JP"/>
        </w:rPr>
        <w:t xml:space="preserve"> just 0.</w:t>
      </w:r>
      <w:r w:rsidR="00D753EB" w:rsidRPr="00116FFB">
        <w:rPr>
          <w:rFonts w:eastAsiaTheme="minorEastAsia"/>
          <w:iCs/>
          <w:lang w:val="en-GB" w:eastAsia="ja-JP"/>
        </w:rPr>
        <w:t xml:space="preserve"> The Rel-16 range (i.e., Case-1) of </w:t>
      </w:r>
      <m:oMath>
        <m:sSub>
          <m:sSubPr>
            <m:ctrlPr>
              <w:rPr>
                <w:rFonts w:ascii="Cambria Math" w:hAnsi="Cambria Math"/>
                <w:iCs/>
                <w:lang w:val="en-GB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delta,index</m:t>
            </m:r>
          </m:sub>
        </m:sSub>
      </m:oMath>
      <w:r w:rsidR="00D753EB" w:rsidRPr="003C2465">
        <w:rPr>
          <w:rFonts w:eastAsiaTheme="minorEastAsia"/>
          <w:iCs/>
          <w:lang w:val="en-GB" w:eastAsia="ja-JP"/>
        </w:rPr>
        <w:t xml:space="preserve"> does not allow for such </w:t>
      </w:r>
      <m:oMath>
        <m:sSub>
          <m:sSubPr>
            <m:ctrlPr>
              <w:rPr>
                <w:rFonts w:ascii="Cambria Math" w:hAnsi="Cambria Math"/>
                <w:iCs/>
                <w:lang w:val="en-GB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delta,index</m:t>
            </m:r>
          </m:sub>
        </m:sSub>
      </m:oMath>
      <w:r w:rsidR="00D753EB" w:rsidRPr="003C2465">
        <w:rPr>
          <w:rFonts w:eastAsiaTheme="minorEastAsia"/>
          <w:iCs/>
          <w:lang w:val="en-GB" w:eastAsia="ja-JP"/>
        </w:rPr>
        <w:t xml:space="preserve">. It can be concluded that the range of </w:t>
      </w:r>
      <m:oMath>
        <m:sSub>
          <m:sSubPr>
            <m:ctrlPr>
              <w:rPr>
                <w:rFonts w:ascii="Cambria Math" w:hAnsi="Cambria Math"/>
                <w:iCs/>
                <w:lang w:val="en-GB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delta,index</m:t>
            </m:r>
          </m:sub>
        </m:sSub>
      </m:oMath>
      <w:r w:rsidR="00D753EB" w:rsidRPr="003C2465">
        <w:rPr>
          <w:rFonts w:eastAsiaTheme="minorEastAsia"/>
          <w:iCs/>
          <w:lang w:val="en-GB" w:eastAsia="ja-JP"/>
        </w:rPr>
        <w:t xml:space="preserve"> for Case-1 and Case-6 do not overlap.</w:t>
      </w:r>
      <w:r w:rsidR="00D47050" w:rsidRPr="003C2465">
        <w:rPr>
          <w:rFonts w:eastAsiaTheme="minorEastAsia"/>
          <w:iCs/>
          <w:lang w:val="en-GB" w:eastAsia="ja-JP"/>
        </w:rPr>
        <w:t xml:space="preserve"> </w:t>
      </w:r>
    </w:p>
    <w:p w14:paraId="43397010" w14:textId="3B19025A" w:rsidR="00067A98" w:rsidRPr="003C2465" w:rsidRDefault="00067A98">
      <w:pPr>
        <w:pStyle w:val="Observation"/>
        <w:rPr>
          <w:lang w:val="en-GB"/>
        </w:rPr>
      </w:pPr>
      <w:bookmarkStart w:id="3" w:name="_Toc95772195"/>
      <w:r w:rsidRPr="003C2465">
        <w:rPr>
          <w:lang w:val="en-GB"/>
        </w:rPr>
        <w:t xml:space="preserve">In Rel-16, UL Rx timing </w:t>
      </w:r>
      <w:r w:rsidR="00D13193">
        <w:rPr>
          <w:lang w:val="en-GB"/>
        </w:rPr>
        <w:t>is always advanced to DL Tx timing</w:t>
      </w:r>
      <w:r w:rsidRPr="003C2465">
        <w:rPr>
          <w:lang w:val="en-GB"/>
        </w:rPr>
        <w:t xml:space="preserve"> and specified</w:t>
      </w:r>
      <w:r w:rsidR="00D13193">
        <w:rPr>
          <w:lang w:val="en-GB"/>
        </w:rPr>
        <w:t xml:space="preserve"> accordingly</w:t>
      </w:r>
      <w:r w:rsidRPr="003C2465">
        <w:rPr>
          <w:lang w:val="en-GB"/>
        </w:rPr>
        <w:t>.</w:t>
      </w:r>
      <w:r w:rsidRPr="003C2465">
        <w:rPr>
          <w:lang w:val="en-GB"/>
        </w:rPr>
        <w:br/>
        <w:t>In Rel-17, Case-6 UL Rx timing is strictly delayed</w:t>
      </w:r>
      <w:r w:rsidR="00D13193">
        <w:rPr>
          <w:lang w:val="en-GB"/>
        </w:rPr>
        <w:t xml:space="preserve"> relative to DL Tx timing</w:t>
      </w:r>
      <w:r w:rsidRPr="003C2465">
        <w:rPr>
          <w:lang w:val="en-GB"/>
        </w:rPr>
        <w:t>.</w:t>
      </w:r>
      <w:r w:rsidRPr="003C2465">
        <w:rPr>
          <w:lang w:val="en-GB"/>
        </w:rPr>
        <w:br/>
        <w:t xml:space="preserve">The </w:t>
      </w:r>
      <w:proofErr w:type="spellStart"/>
      <w:r w:rsidRPr="003C2465">
        <w:rPr>
          <w:lang w:val="en-GB"/>
        </w:rPr>
        <w:t>T_delta</w:t>
      </w:r>
      <w:proofErr w:type="spellEnd"/>
      <w:r w:rsidRPr="003C2465">
        <w:rPr>
          <w:lang w:val="en-GB"/>
        </w:rPr>
        <w:t xml:space="preserve"> range </w:t>
      </w:r>
      <w:r w:rsidR="00D13193">
        <w:rPr>
          <w:lang w:val="en-GB"/>
        </w:rPr>
        <w:t xml:space="preserve">required </w:t>
      </w:r>
      <w:r w:rsidRPr="003C2465">
        <w:rPr>
          <w:lang w:val="en-GB"/>
        </w:rPr>
        <w:t>for Case-6 does not overlap with the Rel-16 specified range.</w:t>
      </w:r>
      <w:bookmarkEnd w:id="3"/>
    </w:p>
    <w:p w14:paraId="12486E34" w14:textId="3AD97082" w:rsidR="002C00CA" w:rsidRPr="003C2465" w:rsidRDefault="00D47050" w:rsidP="008C4175">
      <w:pPr>
        <w:jc w:val="both"/>
        <w:rPr>
          <w:rFonts w:eastAsiaTheme="minorEastAsia"/>
          <w:iCs/>
          <w:lang w:val="en-GB" w:eastAsia="ja-JP"/>
        </w:rPr>
      </w:pPr>
      <w:r w:rsidRPr="003C2465">
        <w:rPr>
          <w:rFonts w:eastAsiaTheme="minorEastAsia"/>
          <w:iCs/>
          <w:lang w:val="en-GB" w:eastAsia="ja-JP"/>
        </w:rPr>
        <w:t xml:space="preserve">In fact, </w:t>
      </w:r>
      <w:r w:rsidRPr="00CB33D0">
        <w:rPr>
          <w:rFonts w:eastAsiaTheme="minorEastAsia"/>
          <w:iCs/>
          <w:lang w:val="en-GB" w:eastAsia="ja-JP"/>
        </w:rPr>
        <w:fldChar w:fldCharType="begin"/>
      </w:r>
      <w:r w:rsidRPr="003C2465">
        <w:rPr>
          <w:rFonts w:eastAsiaTheme="minorEastAsia"/>
          <w:iCs/>
          <w:lang w:val="en-GB" w:eastAsia="ja-JP"/>
        </w:rPr>
        <w:instrText xml:space="preserve"> REF _Ref92050124 \h </w:instrText>
      </w:r>
      <w:r w:rsidR="009168A8">
        <w:rPr>
          <w:rFonts w:eastAsiaTheme="minorEastAsia"/>
          <w:iCs/>
          <w:lang w:val="en-GB" w:eastAsia="ja-JP"/>
        </w:rPr>
        <w:instrText xml:space="preserve"> \* MERGEFORMAT </w:instrText>
      </w:r>
      <w:r w:rsidRPr="00CB33D0">
        <w:rPr>
          <w:rFonts w:eastAsiaTheme="minorEastAsia"/>
          <w:iCs/>
          <w:lang w:val="en-GB" w:eastAsia="ja-JP"/>
        </w:rPr>
      </w:r>
      <w:r w:rsidRPr="00CB33D0">
        <w:rPr>
          <w:rFonts w:eastAsiaTheme="minorEastAsia"/>
          <w:iCs/>
          <w:lang w:val="en-GB" w:eastAsia="ja-JP"/>
        </w:rPr>
        <w:fldChar w:fldCharType="separate"/>
      </w:r>
      <w:r w:rsidR="00CC7134" w:rsidRPr="003C2465">
        <w:rPr>
          <w:lang w:val="en-GB"/>
        </w:rPr>
        <w:t xml:space="preserve">Table </w:t>
      </w:r>
      <w:r w:rsidR="00CC7134">
        <w:rPr>
          <w:noProof/>
          <w:lang w:val="en-GB"/>
        </w:rPr>
        <w:t>2</w:t>
      </w:r>
      <w:r w:rsidRPr="00CB33D0">
        <w:rPr>
          <w:rFonts w:eastAsiaTheme="minorEastAsia"/>
          <w:iCs/>
          <w:lang w:val="en-GB" w:eastAsia="ja-JP"/>
        </w:rPr>
        <w:fldChar w:fldCharType="end"/>
      </w:r>
      <w:r w:rsidRPr="003C2465">
        <w:rPr>
          <w:rFonts w:eastAsiaTheme="minorEastAsia"/>
          <w:iCs/>
          <w:lang w:val="en-GB" w:eastAsia="ja-JP"/>
        </w:rPr>
        <w:t xml:space="preserve"> and </w:t>
      </w:r>
      <w:r w:rsidRPr="00CB33D0">
        <w:rPr>
          <w:rFonts w:eastAsiaTheme="minorEastAsia"/>
          <w:iCs/>
          <w:lang w:val="en-GB" w:eastAsia="ja-JP"/>
        </w:rPr>
        <w:fldChar w:fldCharType="begin"/>
      </w:r>
      <w:r w:rsidRPr="003C2465">
        <w:rPr>
          <w:rFonts w:eastAsiaTheme="minorEastAsia"/>
          <w:iCs/>
          <w:lang w:val="en-GB" w:eastAsia="ja-JP"/>
        </w:rPr>
        <w:instrText xml:space="preserve"> REF _Ref92050137 \h </w:instrText>
      </w:r>
      <w:r w:rsidR="009168A8">
        <w:rPr>
          <w:rFonts w:eastAsiaTheme="minorEastAsia"/>
          <w:iCs/>
          <w:lang w:val="en-GB" w:eastAsia="ja-JP"/>
        </w:rPr>
        <w:instrText xml:space="preserve"> \* MERGEFORMAT </w:instrText>
      </w:r>
      <w:r w:rsidRPr="00CB33D0">
        <w:rPr>
          <w:rFonts w:eastAsiaTheme="minorEastAsia"/>
          <w:iCs/>
          <w:lang w:val="en-GB" w:eastAsia="ja-JP"/>
        </w:rPr>
      </w:r>
      <w:r w:rsidRPr="00CB33D0">
        <w:rPr>
          <w:rFonts w:eastAsiaTheme="minorEastAsia"/>
          <w:iCs/>
          <w:lang w:val="en-GB" w:eastAsia="ja-JP"/>
        </w:rPr>
        <w:fldChar w:fldCharType="separate"/>
      </w:r>
      <w:r w:rsidR="00CC7134" w:rsidRPr="003C2465">
        <w:rPr>
          <w:lang w:val="en-GB"/>
        </w:rPr>
        <w:t xml:space="preserve">Table </w:t>
      </w:r>
      <w:r w:rsidR="00CC7134">
        <w:rPr>
          <w:noProof/>
          <w:lang w:val="en-GB"/>
        </w:rPr>
        <w:t>3</w:t>
      </w:r>
      <w:r w:rsidRPr="00CB33D0">
        <w:rPr>
          <w:rFonts w:eastAsiaTheme="minorEastAsia"/>
          <w:iCs/>
          <w:lang w:val="en-GB" w:eastAsia="ja-JP"/>
        </w:rPr>
        <w:fldChar w:fldCharType="end"/>
      </w:r>
      <w:r w:rsidRPr="003C2465">
        <w:rPr>
          <w:rFonts w:eastAsiaTheme="minorEastAsia"/>
          <w:iCs/>
          <w:lang w:val="en-GB" w:eastAsia="ja-JP"/>
        </w:rPr>
        <w:t xml:space="preserve"> provide the maximum Rel-16 </w:t>
      </w:r>
      <m:oMath>
        <m:sSub>
          <m:sSubPr>
            <m:ctrlPr>
              <w:rPr>
                <w:rFonts w:ascii="Cambria Math" w:hAnsi="Cambria Math"/>
                <w:iCs/>
                <w:lang w:val="en-GB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delta,index</m:t>
            </m:r>
          </m:sub>
        </m:sSub>
      </m:oMath>
      <w:r w:rsidRPr="003C2465">
        <w:rPr>
          <w:rFonts w:eastAsiaTheme="minorEastAsia"/>
          <w:iCs/>
          <w:lang w:val="en-GB" w:eastAsia="ja-JP"/>
        </w:rPr>
        <w:t xml:space="preserve"> and the minimum required </w:t>
      </w:r>
      <m:oMath>
        <m:sSub>
          <m:sSubPr>
            <m:ctrlPr>
              <w:rPr>
                <w:rFonts w:ascii="Cambria Math" w:hAnsi="Cambria Math"/>
                <w:iCs/>
                <w:lang w:val="en-GB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delta,index</m:t>
            </m:r>
          </m:sub>
        </m:sSub>
      </m:oMath>
      <w:r w:rsidRPr="003C2465">
        <w:rPr>
          <w:rFonts w:eastAsiaTheme="minorEastAsia"/>
          <w:iCs/>
          <w:lang w:val="en-GB" w:eastAsia="ja-JP"/>
        </w:rPr>
        <w:t xml:space="preserve"> for Case-6. It is evident that the maximum Rel-16 values do not exceed the required minimum Rel-17 values.</w:t>
      </w:r>
    </w:p>
    <w:p w14:paraId="53619ED8" w14:textId="05E51F88" w:rsidR="00D47050" w:rsidRPr="003C2465" w:rsidRDefault="00D47050" w:rsidP="00F7420E">
      <w:pPr>
        <w:pStyle w:val="Caption"/>
        <w:jc w:val="center"/>
        <w:rPr>
          <w:rFonts w:eastAsiaTheme="minorEastAsia"/>
          <w:iCs/>
          <w:lang w:val="en-GB" w:eastAsia="ja-JP"/>
        </w:rPr>
      </w:pPr>
      <w:bookmarkStart w:id="4" w:name="_Ref92050124"/>
      <w:r w:rsidRPr="003C2465">
        <w:rPr>
          <w:lang w:val="en-GB"/>
        </w:rPr>
        <w:t xml:space="preserve">Table </w:t>
      </w:r>
      <w:r w:rsidRPr="00CB33D0">
        <w:rPr>
          <w:lang w:val="en-GB"/>
        </w:rPr>
        <w:fldChar w:fldCharType="begin"/>
      </w:r>
      <w:r w:rsidRPr="003C2465">
        <w:rPr>
          <w:lang w:val="en-GB"/>
        </w:rPr>
        <w:instrText xml:space="preserve"> SEQ Table \* ARABIC </w:instrText>
      </w:r>
      <w:r w:rsidRPr="00CB33D0">
        <w:rPr>
          <w:lang w:val="en-GB"/>
        </w:rPr>
        <w:fldChar w:fldCharType="separate"/>
      </w:r>
      <w:r w:rsidR="00CC7134">
        <w:rPr>
          <w:noProof/>
          <w:lang w:val="en-GB"/>
        </w:rPr>
        <w:t>2</w:t>
      </w:r>
      <w:r w:rsidRPr="00CB33D0">
        <w:rPr>
          <w:lang w:val="en-GB"/>
        </w:rPr>
        <w:fldChar w:fldCharType="end"/>
      </w:r>
      <w:bookmarkEnd w:id="4"/>
      <w:r w:rsidRPr="003C2465">
        <w:rPr>
          <w:lang w:val="en-GB"/>
        </w:rPr>
        <w:t xml:space="preserve">: Range of </w:t>
      </w:r>
      <m:oMath>
        <m:sSub>
          <m:sSubPr>
            <m:ctrlPr>
              <w:rPr>
                <w:rFonts w:ascii="Cambria Math" w:hAnsi="Cambria Math"/>
                <w:iCs/>
                <w:lang w:val="en-GB" w:eastAsia="ja-JP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GB" w:eastAsia="ja-JP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GB" w:eastAsia="ja-JP"/>
              </w:rPr>
              <m:t>delta,index</m:t>
            </m:r>
          </m:sub>
        </m:sSub>
      </m:oMath>
      <w:r w:rsidRPr="003C2465">
        <w:rPr>
          <w:lang w:val="en-GB"/>
        </w:rPr>
        <w:t xml:space="preserve"> (MAC CE) for Case-1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9"/>
        <w:gridCol w:w="1447"/>
        <w:gridCol w:w="1503"/>
      </w:tblGrid>
      <w:tr w:rsidR="00D47050" w:rsidRPr="003C2465" w14:paraId="2E2EDA1A" w14:textId="77777777" w:rsidTr="00615CC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72BB60" w14:textId="77777777" w:rsidR="00D47050" w:rsidRPr="003C2465" w:rsidRDefault="00D47050">
            <w:pPr>
              <w:jc w:val="both"/>
              <w:rPr>
                <w:rFonts w:cs="Arial"/>
                <w:lang w:val="en-GB"/>
              </w:rPr>
            </w:pPr>
            <w:r w:rsidRPr="003C2465">
              <w:rPr>
                <w:rFonts w:cs="Arial"/>
                <w:lang w:val="en-GB"/>
              </w:rPr>
              <w:t>SCS [kHz]</w:t>
            </w:r>
          </w:p>
        </w:tc>
        <w:tc>
          <w:tcPr>
            <w:tcW w:w="0" w:type="auto"/>
            <w:shd w:val="clear" w:color="auto" w:fill="auto"/>
          </w:tcPr>
          <w:p w14:paraId="578B05A6" w14:textId="77777777" w:rsidR="00D47050" w:rsidRPr="003C2465" w:rsidRDefault="00D47050">
            <w:pPr>
              <w:jc w:val="both"/>
              <w:rPr>
                <w:rFonts w:cs="Arial"/>
                <w:lang w:val="en-GB"/>
              </w:rPr>
            </w:pPr>
            <w:r w:rsidRPr="003C2465">
              <w:rPr>
                <w:rFonts w:cs="Arial"/>
                <w:lang w:val="en-GB"/>
              </w:rPr>
              <w:t xml:space="preserve">Min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GB"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ja-JP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ja-JP"/>
                    </w:rPr>
                    <m:t>delta,index</m:t>
                  </m:r>
                </m:sub>
              </m:sSub>
            </m:oMath>
          </w:p>
        </w:tc>
        <w:tc>
          <w:tcPr>
            <w:tcW w:w="0" w:type="auto"/>
            <w:shd w:val="clear" w:color="auto" w:fill="auto"/>
          </w:tcPr>
          <w:p w14:paraId="0B649EDA" w14:textId="77777777" w:rsidR="00D47050" w:rsidRPr="003C2465" w:rsidRDefault="00D47050">
            <w:pPr>
              <w:jc w:val="both"/>
              <w:rPr>
                <w:rFonts w:cs="Arial"/>
                <w:lang w:val="en-GB"/>
              </w:rPr>
            </w:pPr>
            <w:r w:rsidRPr="003C2465">
              <w:rPr>
                <w:rFonts w:cs="Arial"/>
                <w:lang w:val="en-GB"/>
              </w:rPr>
              <w:t xml:space="preserve">Max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GB"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ja-JP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ja-JP"/>
                    </w:rPr>
                    <m:t>delta,index</m:t>
                  </m:r>
                </m:sub>
              </m:sSub>
            </m:oMath>
          </w:p>
        </w:tc>
      </w:tr>
      <w:tr w:rsidR="00D47050" w:rsidRPr="003C2465" w14:paraId="18D4AEA8" w14:textId="77777777" w:rsidTr="00615CCC">
        <w:trPr>
          <w:jc w:val="center"/>
        </w:trPr>
        <w:tc>
          <w:tcPr>
            <w:tcW w:w="0" w:type="auto"/>
            <w:shd w:val="clear" w:color="auto" w:fill="auto"/>
          </w:tcPr>
          <w:p w14:paraId="5671E72B" w14:textId="77777777" w:rsidR="00D47050" w:rsidRPr="003C2465" w:rsidRDefault="00D47050">
            <w:pPr>
              <w:jc w:val="both"/>
              <w:rPr>
                <w:rFonts w:cs="Arial"/>
                <w:lang w:val="en-GB"/>
              </w:rPr>
            </w:pPr>
            <w:r w:rsidRPr="003C2465">
              <w:rPr>
                <w:rFonts w:cs="Arial"/>
                <w:lang w:val="en-GB"/>
              </w:rPr>
              <w:t>15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ABE40A6" w14:textId="77777777" w:rsidR="00D47050" w:rsidRPr="003C2465" w:rsidDel="00B37B10" w:rsidRDefault="00D47050">
            <w:pPr>
              <w:jc w:val="both"/>
              <w:rPr>
                <w:rFonts w:cs="Arial"/>
                <w:color w:val="000000"/>
                <w:lang w:val="en-GB"/>
              </w:rPr>
            </w:pPr>
            <w:r w:rsidRPr="003C2465">
              <w:rPr>
                <w:rFonts w:cs="Arial"/>
                <w:color w:val="000000"/>
                <w:lang w:val="en-GB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FC30CF4" w14:textId="77777777" w:rsidR="00D47050" w:rsidRPr="003C2465" w:rsidRDefault="00D47050">
            <w:pPr>
              <w:jc w:val="both"/>
              <w:rPr>
                <w:rFonts w:cs="Arial"/>
                <w:lang w:val="en-GB"/>
              </w:rPr>
            </w:pPr>
            <w:r w:rsidRPr="003C2465">
              <w:rPr>
                <w:rFonts w:cs="Arial"/>
                <w:color w:val="000000"/>
                <w:lang w:val="en-GB"/>
              </w:rPr>
              <w:t>1199</w:t>
            </w:r>
          </w:p>
        </w:tc>
      </w:tr>
      <w:tr w:rsidR="00D47050" w:rsidRPr="003C2465" w14:paraId="5AFA4EEC" w14:textId="77777777" w:rsidTr="00615CCC">
        <w:trPr>
          <w:jc w:val="center"/>
        </w:trPr>
        <w:tc>
          <w:tcPr>
            <w:tcW w:w="0" w:type="auto"/>
            <w:shd w:val="clear" w:color="auto" w:fill="auto"/>
          </w:tcPr>
          <w:p w14:paraId="323D177B" w14:textId="77777777" w:rsidR="00D47050" w:rsidRPr="003C2465" w:rsidRDefault="00D47050">
            <w:pPr>
              <w:jc w:val="both"/>
              <w:rPr>
                <w:rFonts w:cs="Arial"/>
                <w:lang w:val="en-GB"/>
              </w:rPr>
            </w:pPr>
            <w:r w:rsidRPr="003C2465">
              <w:rPr>
                <w:rFonts w:cs="Arial"/>
                <w:lang w:val="en-GB"/>
              </w:rPr>
              <w:t>30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CBAA937" w14:textId="77777777" w:rsidR="00D47050" w:rsidRPr="003C2465" w:rsidDel="00F94ED9" w:rsidRDefault="00D47050">
            <w:pPr>
              <w:jc w:val="both"/>
              <w:rPr>
                <w:rFonts w:cs="Arial"/>
                <w:lang w:val="en-GB"/>
              </w:rPr>
            </w:pPr>
            <w:r w:rsidRPr="003C2465">
              <w:rPr>
                <w:rFonts w:cs="Arial"/>
                <w:color w:val="000000"/>
                <w:lang w:val="en-GB"/>
              </w:rPr>
              <w:t>550</w:t>
            </w:r>
          </w:p>
        </w:tc>
        <w:tc>
          <w:tcPr>
            <w:tcW w:w="0" w:type="auto"/>
            <w:shd w:val="clear" w:color="auto" w:fill="auto"/>
          </w:tcPr>
          <w:p w14:paraId="4FFA9386" w14:textId="77777777" w:rsidR="00D47050" w:rsidRPr="003C2465" w:rsidRDefault="00D47050">
            <w:pPr>
              <w:jc w:val="both"/>
              <w:rPr>
                <w:rFonts w:cs="Arial"/>
                <w:lang w:val="en-GB"/>
              </w:rPr>
            </w:pPr>
            <w:r w:rsidRPr="003C2465">
              <w:rPr>
                <w:rFonts w:cs="Arial"/>
                <w:lang w:val="en-GB"/>
              </w:rPr>
              <w:t>1197</w:t>
            </w:r>
          </w:p>
        </w:tc>
      </w:tr>
      <w:tr w:rsidR="00D47050" w:rsidRPr="003C2465" w14:paraId="42F29ACF" w14:textId="77777777" w:rsidTr="00615CCC">
        <w:trPr>
          <w:jc w:val="center"/>
        </w:trPr>
        <w:tc>
          <w:tcPr>
            <w:tcW w:w="0" w:type="auto"/>
            <w:shd w:val="clear" w:color="auto" w:fill="auto"/>
          </w:tcPr>
          <w:p w14:paraId="4FB2AC5E" w14:textId="77777777" w:rsidR="00D47050" w:rsidRPr="003C2465" w:rsidRDefault="00D47050">
            <w:pPr>
              <w:jc w:val="both"/>
              <w:rPr>
                <w:rFonts w:cs="Arial"/>
                <w:lang w:val="en-GB"/>
              </w:rPr>
            </w:pPr>
            <w:r w:rsidRPr="003C2465">
              <w:rPr>
                <w:rFonts w:cs="Arial"/>
                <w:lang w:val="en-GB"/>
              </w:rPr>
              <w:t>60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48B7CED" w14:textId="77777777" w:rsidR="00D47050" w:rsidRPr="003C2465" w:rsidDel="00F94ED9" w:rsidRDefault="00D47050">
            <w:pPr>
              <w:jc w:val="both"/>
              <w:rPr>
                <w:rFonts w:cs="Arial"/>
                <w:lang w:val="en-GB"/>
              </w:rPr>
            </w:pPr>
            <w:r w:rsidRPr="003C2465">
              <w:rPr>
                <w:rFonts w:cs="Arial"/>
                <w:lang w:val="en-GB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6443D5B" w14:textId="77777777" w:rsidR="00D47050" w:rsidRPr="003C2465" w:rsidRDefault="00D47050">
            <w:pPr>
              <w:jc w:val="both"/>
              <w:rPr>
                <w:rFonts w:cs="Arial"/>
                <w:lang w:val="en-GB"/>
              </w:rPr>
            </w:pPr>
            <w:r w:rsidRPr="003C2465">
              <w:rPr>
                <w:rFonts w:cs="Arial"/>
                <w:color w:val="000000"/>
                <w:lang w:val="en-GB"/>
              </w:rPr>
              <w:t>740</w:t>
            </w:r>
          </w:p>
        </w:tc>
      </w:tr>
      <w:tr w:rsidR="00D47050" w:rsidRPr="003C2465" w14:paraId="53F3A6BB" w14:textId="77777777" w:rsidTr="00615CCC">
        <w:trPr>
          <w:jc w:val="center"/>
        </w:trPr>
        <w:tc>
          <w:tcPr>
            <w:tcW w:w="0" w:type="auto"/>
            <w:shd w:val="clear" w:color="auto" w:fill="auto"/>
          </w:tcPr>
          <w:p w14:paraId="7029CD5D" w14:textId="77777777" w:rsidR="00D47050" w:rsidRPr="003C2465" w:rsidRDefault="00D47050">
            <w:pPr>
              <w:jc w:val="both"/>
              <w:rPr>
                <w:rFonts w:cs="Arial"/>
                <w:lang w:val="en-GB"/>
              </w:rPr>
            </w:pPr>
            <w:r w:rsidRPr="003C2465">
              <w:rPr>
                <w:rFonts w:cs="Arial"/>
                <w:lang w:val="en-GB"/>
              </w:rPr>
              <w:t>120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EB864A5" w14:textId="77777777" w:rsidR="00D47050" w:rsidRPr="003C2465" w:rsidRDefault="00D47050">
            <w:pPr>
              <w:jc w:val="both"/>
              <w:rPr>
                <w:rFonts w:cs="Arial"/>
                <w:lang w:val="en-GB"/>
              </w:rPr>
            </w:pPr>
            <w:r w:rsidRPr="003C2465">
              <w:rPr>
                <w:rFonts w:cs="Arial"/>
                <w:lang w:val="en-GB"/>
              </w:rPr>
              <w:t>276</w:t>
            </w:r>
          </w:p>
        </w:tc>
        <w:tc>
          <w:tcPr>
            <w:tcW w:w="0" w:type="auto"/>
            <w:shd w:val="clear" w:color="auto" w:fill="auto"/>
          </w:tcPr>
          <w:p w14:paraId="52F9CB28" w14:textId="77777777" w:rsidR="00D47050" w:rsidRPr="003C2465" w:rsidRDefault="00D47050">
            <w:pPr>
              <w:jc w:val="both"/>
              <w:rPr>
                <w:rFonts w:cs="Arial"/>
                <w:color w:val="000000"/>
                <w:lang w:val="en-GB"/>
              </w:rPr>
            </w:pPr>
            <w:r w:rsidRPr="003C2465">
              <w:rPr>
                <w:rFonts w:cs="Arial"/>
                <w:color w:val="000000"/>
                <w:lang w:val="en-GB"/>
              </w:rPr>
              <w:t>740</w:t>
            </w:r>
          </w:p>
        </w:tc>
      </w:tr>
    </w:tbl>
    <w:p w14:paraId="5A17CE8D" w14:textId="7C991812" w:rsidR="00D47050" w:rsidRPr="003C2465" w:rsidRDefault="00D47050" w:rsidP="008C4175">
      <w:pPr>
        <w:jc w:val="both"/>
        <w:rPr>
          <w:rFonts w:eastAsiaTheme="minorEastAsia"/>
          <w:iCs/>
          <w:lang w:val="en-GB" w:eastAsia="ja-JP"/>
        </w:rPr>
      </w:pPr>
    </w:p>
    <w:p w14:paraId="183D7383" w14:textId="3D838E54" w:rsidR="00D47050" w:rsidRPr="003C2465" w:rsidRDefault="00D47050" w:rsidP="00F7420E">
      <w:pPr>
        <w:pStyle w:val="Caption"/>
        <w:jc w:val="center"/>
        <w:rPr>
          <w:rFonts w:eastAsiaTheme="minorEastAsia"/>
          <w:iCs/>
          <w:lang w:val="en-GB" w:eastAsia="ja-JP"/>
        </w:rPr>
      </w:pPr>
      <w:bookmarkStart w:id="5" w:name="_Ref92050137"/>
      <w:r w:rsidRPr="003C2465">
        <w:rPr>
          <w:lang w:val="en-GB"/>
        </w:rPr>
        <w:t xml:space="preserve">Table </w:t>
      </w:r>
      <w:r w:rsidRPr="00AB6FCE">
        <w:rPr>
          <w:lang w:val="en-GB"/>
        </w:rPr>
        <w:fldChar w:fldCharType="begin"/>
      </w:r>
      <w:r w:rsidRPr="003C2465">
        <w:rPr>
          <w:lang w:val="en-GB"/>
        </w:rPr>
        <w:instrText xml:space="preserve"> SEQ Table \* ARABIC </w:instrText>
      </w:r>
      <w:r w:rsidRPr="00AB6FCE">
        <w:rPr>
          <w:lang w:val="en-GB"/>
        </w:rPr>
        <w:fldChar w:fldCharType="separate"/>
      </w:r>
      <w:r w:rsidR="00CC7134">
        <w:rPr>
          <w:noProof/>
          <w:lang w:val="en-GB"/>
        </w:rPr>
        <w:t>3</w:t>
      </w:r>
      <w:r w:rsidRPr="00AB6FCE">
        <w:rPr>
          <w:lang w:val="en-GB"/>
        </w:rPr>
        <w:fldChar w:fldCharType="end"/>
      </w:r>
      <w:bookmarkEnd w:id="5"/>
      <w:r w:rsidRPr="003C2465">
        <w:rPr>
          <w:lang w:val="en-GB"/>
        </w:rPr>
        <w:t xml:space="preserve">: Minimum </w:t>
      </w:r>
      <m:oMath>
        <m:sSub>
          <m:sSubPr>
            <m:ctrlPr>
              <w:rPr>
                <w:rFonts w:ascii="Cambria Math" w:hAnsi="Cambria Math"/>
                <w:iCs/>
                <w:lang w:val="en-GB" w:eastAsia="ja-JP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GB" w:eastAsia="ja-JP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GB" w:eastAsia="ja-JP"/>
              </w:rPr>
              <m:t>delta,index</m:t>
            </m:r>
          </m:sub>
        </m:sSub>
      </m:oMath>
      <w:r w:rsidRPr="003C2465">
        <w:rPr>
          <w:lang w:val="en-GB"/>
        </w:rPr>
        <w:t xml:space="preserve"> (MAC CE) for Case-6</w:t>
      </w:r>
      <w:r w:rsidR="00D1235C" w:rsidRPr="003C2465">
        <w:rPr>
          <w:lang w:val="en-GB"/>
        </w:rPr>
        <w:t xml:space="preserve"> (i.e., </w:t>
      </w:r>
      <w:r w:rsidR="00067A98" w:rsidRPr="003C2465">
        <w:rPr>
          <w:lang w:val="en-GB"/>
        </w:rPr>
        <w:t>zero propagation delay, UL Rx = DL Tx timing</w:t>
      </w:r>
      <w:r w:rsidR="00D1235C" w:rsidRPr="003C2465">
        <w:rPr>
          <w:lang w:val="en-GB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962"/>
        <w:gridCol w:w="1437"/>
      </w:tblGrid>
      <w:tr w:rsidR="00D47050" w:rsidRPr="003C2465" w14:paraId="224DC3E7" w14:textId="77777777" w:rsidTr="00615CCC">
        <w:trPr>
          <w:jc w:val="center"/>
        </w:trPr>
        <w:tc>
          <w:tcPr>
            <w:tcW w:w="0" w:type="auto"/>
            <w:tcBorders>
              <w:top w:val="nil"/>
              <w:left w:val="nil"/>
            </w:tcBorders>
            <w:shd w:val="clear" w:color="auto" w:fill="auto"/>
          </w:tcPr>
          <w:p w14:paraId="5FE980E5" w14:textId="77777777" w:rsidR="00D47050" w:rsidRPr="003C2465" w:rsidRDefault="00D47050">
            <w:pPr>
              <w:jc w:val="both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0" w:type="auto"/>
            <w:shd w:val="clear" w:color="auto" w:fill="auto"/>
          </w:tcPr>
          <w:p w14:paraId="1C02C123" w14:textId="77777777" w:rsidR="00D47050" w:rsidRPr="003C2465" w:rsidRDefault="00C22BF2">
            <w:pPr>
              <w:jc w:val="both"/>
              <w:rPr>
                <w:rFonts w:ascii="Calibri" w:hAnsi="Calibri" w:cs="Calibri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lang w:val="en-GB" w:eastAsia="ja-JP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 w:eastAsia="ja-JP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 w:eastAsia="ja-JP"/>
                      </w:rPr>
                      <m:t>TA,offset</m:t>
                    </m:r>
                  </m:sub>
                </m:sSub>
              </m:oMath>
            </m:oMathPara>
          </w:p>
        </w:tc>
        <w:tc>
          <w:tcPr>
            <w:tcW w:w="0" w:type="auto"/>
            <w:shd w:val="clear" w:color="auto" w:fill="auto"/>
          </w:tcPr>
          <w:p w14:paraId="30B81D6E" w14:textId="77777777" w:rsidR="00D47050" w:rsidRPr="003C2465" w:rsidRDefault="00D47050">
            <w:pPr>
              <w:jc w:val="both"/>
              <w:rPr>
                <w:rFonts w:ascii="Calibri" w:hAnsi="Calibri" w:cs="Calibri"/>
                <w:lang w:val="en-GB"/>
              </w:rPr>
            </w:pPr>
            <w:r w:rsidRPr="003C2465">
              <w:rPr>
                <w:rFonts w:ascii="Calibri" w:hAnsi="Calibri" w:cs="Calibri"/>
                <w:lang w:val="en-GB"/>
              </w:rPr>
              <w:t xml:space="preserve">Min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GB"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ja-JP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ja-JP"/>
                    </w:rPr>
                    <m:t>delta,index</m:t>
                  </m:r>
                </m:sub>
              </m:sSub>
            </m:oMath>
          </w:p>
        </w:tc>
      </w:tr>
      <w:tr w:rsidR="00D47050" w:rsidRPr="003C2465" w14:paraId="231DA998" w14:textId="77777777" w:rsidTr="00615CCC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1C613E93" w14:textId="77777777" w:rsidR="00D47050" w:rsidRPr="003C2465" w:rsidRDefault="00D47050">
            <w:pPr>
              <w:jc w:val="both"/>
              <w:rPr>
                <w:rFonts w:ascii="Calibri" w:hAnsi="Calibri" w:cs="Calibri"/>
                <w:lang w:val="en-GB"/>
              </w:rPr>
            </w:pPr>
            <w:r w:rsidRPr="003C2465">
              <w:rPr>
                <w:rFonts w:ascii="Calibri" w:hAnsi="Calibri" w:cs="Calibri"/>
                <w:lang w:val="en-GB"/>
              </w:rPr>
              <w:t>FR1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9AA5615" w14:textId="77777777" w:rsidR="00D47050" w:rsidRPr="003C2465" w:rsidDel="00B37B10" w:rsidRDefault="00D47050">
            <w:pPr>
              <w:jc w:val="both"/>
              <w:rPr>
                <w:rFonts w:ascii="Calibri" w:hAnsi="Calibri" w:cs="Calibri"/>
                <w:color w:val="000000"/>
                <w:lang w:val="en-GB"/>
              </w:rPr>
            </w:pPr>
            <w:r w:rsidRPr="003C2465">
              <w:rPr>
                <w:rFonts w:ascii="Calibri" w:hAnsi="Calibri" w:cs="Calibri"/>
                <w:color w:val="000000"/>
                <w:lang w:val="en-GB"/>
              </w:rPr>
              <w:t>25600</w:t>
            </w:r>
          </w:p>
        </w:tc>
        <w:tc>
          <w:tcPr>
            <w:tcW w:w="0" w:type="auto"/>
            <w:shd w:val="clear" w:color="auto" w:fill="auto"/>
          </w:tcPr>
          <w:p w14:paraId="76B544CF" w14:textId="77777777" w:rsidR="00D47050" w:rsidRPr="003C2465" w:rsidRDefault="00D47050">
            <w:pPr>
              <w:jc w:val="both"/>
              <w:rPr>
                <w:rFonts w:ascii="Calibri" w:hAnsi="Calibri" w:cs="Calibri"/>
                <w:lang w:val="en-GB"/>
              </w:rPr>
            </w:pPr>
            <w:r w:rsidRPr="003C2465">
              <w:rPr>
                <w:rFonts w:ascii="Calibri" w:hAnsi="Calibri" w:cs="Calibri"/>
                <w:color w:val="000000"/>
                <w:lang w:val="en-GB"/>
              </w:rPr>
              <w:t>1302</w:t>
            </w:r>
          </w:p>
        </w:tc>
      </w:tr>
      <w:tr w:rsidR="00D47050" w:rsidRPr="003C2465" w14:paraId="52FF99EE" w14:textId="77777777" w:rsidTr="00615CCC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43FFF161" w14:textId="77777777" w:rsidR="00D47050" w:rsidRPr="003C2465" w:rsidRDefault="00D47050">
            <w:pPr>
              <w:jc w:val="both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4CDBE2D1" w14:textId="1B256D38" w:rsidR="00D47050" w:rsidRPr="003C2465" w:rsidDel="00F94ED9" w:rsidRDefault="00D47050">
            <w:pPr>
              <w:jc w:val="both"/>
              <w:rPr>
                <w:rFonts w:ascii="Calibri" w:hAnsi="Calibri" w:cs="Calibri"/>
                <w:lang w:val="en-GB"/>
              </w:rPr>
            </w:pPr>
            <w:r w:rsidRPr="003C2465">
              <w:rPr>
                <w:rFonts w:ascii="Calibri" w:hAnsi="Calibri" w:cs="Calibri"/>
                <w:color w:val="000000"/>
                <w:lang w:val="en-GB"/>
              </w:rPr>
              <w:t>39936</w:t>
            </w:r>
          </w:p>
        </w:tc>
        <w:tc>
          <w:tcPr>
            <w:tcW w:w="0" w:type="auto"/>
            <w:shd w:val="clear" w:color="auto" w:fill="auto"/>
          </w:tcPr>
          <w:p w14:paraId="2A9937D4" w14:textId="77D06767" w:rsidR="00D47050" w:rsidRPr="003C2465" w:rsidRDefault="00D47050">
            <w:pPr>
              <w:jc w:val="both"/>
              <w:rPr>
                <w:rFonts w:ascii="Calibri" w:hAnsi="Calibri" w:cs="Calibri"/>
                <w:lang w:val="en-GB"/>
              </w:rPr>
            </w:pPr>
            <w:r w:rsidRPr="003C2465">
              <w:rPr>
                <w:rFonts w:ascii="Calibri" w:hAnsi="Calibri" w:cs="Calibri"/>
                <w:lang w:val="en-GB"/>
              </w:rPr>
              <w:t>1414</w:t>
            </w:r>
          </w:p>
        </w:tc>
      </w:tr>
      <w:tr w:rsidR="00D47050" w:rsidRPr="003C2465" w14:paraId="7168DEDB" w14:textId="77777777" w:rsidTr="00615CCC">
        <w:trPr>
          <w:jc w:val="center"/>
        </w:trPr>
        <w:tc>
          <w:tcPr>
            <w:tcW w:w="0" w:type="auto"/>
            <w:shd w:val="clear" w:color="auto" w:fill="auto"/>
          </w:tcPr>
          <w:p w14:paraId="32C1181A" w14:textId="77777777" w:rsidR="00D47050" w:rsidRPr="003C2465" w:rsidRDefault="00D47050">
            <w:pPr>
              <w:jc w:val="both"/>
              <w:rPr>
                <w:rFonts w:ascii="Calibri" w:hAnsi="Calibri" w:cs="Calibri"/>
                <w:lang w:val="en-GB"/>
              </w:rPr>
            </w:pPr>
            <w:r w:rsidRPr="003C2465">
              <w:rPr>
                <w:rFonts w:ascii="Calibri" w:hAnsi="Calibri" w:cs="Calibri"/>
                <w:lang w:val="en-GB"/>
              </w:rPr>
              <w:t>FR2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4C672B7" w14:textId="77777777" w:rsidR="00D47050" w:rsidRPr="003C2465" w:rsidDel="00F94ED9" w:rsidRDefault="00D47050">
            <w:pPr>
              <w:jc w:val="both"/>
              <w:rPr>
                <w:rFonts w:ascii="Calibri" w:hAnsi="Calibri" w:cs="Calibri"/>
                <w:lang w:val="en-GB"/>
              </w:rPr>
            </w:pPr>
            <w:r w:rsidRPr="003C2465">
              <w:rPr>
                <w:rFonts w:ascii="Calibri" w:hAnsi="Calibri" w:cs="Calibri"/>
                <w:lang w:val="en-GB"/>
              </w:rPr>
              <w:t>13792</w:t>
            </w:r>
          </w:p>
        </w:tc>
        <w:tc>
          <w:tcPr>
            <w:tcW w:w="0" w:type="auto"/>
            <w:shd w:val="clear" w:color="auto" w:fill="auto"/>
          </w:tcPr>
          <w:p w14:paraId="3C2BA515" w14:textId="77777777" w:rsidR="00D47050" w:rsidRPr="003C2465" w:rsidRDefault="00D47050">
            <w:pPr>
              <w:jc w:val="both"/>
              <w:rPr>
                <w:rFonts w:ascii="Calibri" w:hAnsi="Calibri" w:cs="Calibri"/>
                <w:lang w:val="en-GB"/>
              </w:rPr>
            </w:pPr>
            <w:r w:rsidRPr="003C2465">
              <w:rPr>
                <w:rFonts w:ascii="Calibri" w:hAnsi="Calibri" w:cs="Calibri"/>
                <w:color w:val="000000"/>
                <w:lang w:val="en-GB"/>
              </w:rPr>
              <w:t>767,5</w:t>
            </w:r>
          </w:p>
        </w:tc>
      </w:tr>
    </w:tbl>
    <w:p w14:paraId="073E98A6" w14:textId="77777777" w:rsidR="00D47050" w:rsidRPr="003C2465" w:rsidRDefault="00D47050" w:rsidP="008C4175">
      <w:pPr>
        <w:jc w:val="both"/>
        <w:rPr>
          <w:lang w:val="en-GB" w:eastAsia="ja-JP"/>
        </w:rPr>
      </w:pPr>
    </w:p>
    <w:p w14:paraId="3527F080" w14:textId="17181E1A" w:rsidR="001A732B" w:rsidRPr="003C2465" w:rsidRDefault="00AC4F1E" w:rsidP="008C4175">
      <w:pPr>
        <w:jc w:val="both"/>
        <w:rPr>
          <w:rFonts w:cs="Arial"/>
          <w:szCs w:val="20"/>
          <w:lang w:val="en-GB" w:eastAsia="ja-JP"/>
        </w:rPr>
      </w:pPr>
      <w:r w:rsidRPr="003C2465">
        <w:rPr>
          <w:lang w:val="en-GB" w:eastAsia="ja-JP"/>
        </w:rPr>
        <w:t>If an IAB-node is operating in Case-6 timing</w:t>
      </w:r>
      <w:r w:rsidR="00503592" w:rsidRPr="003C2465">
        <w:rPr>
          <w:lang w:val="en-GB" w:eastAsia="ja-JP"/>
        </w:rPr>
        <w:t xml:space="preserve">, its MT Tx timing is set to the node’s DL Tx timing. </w:t>
      </w:r>
      <w:proofErr w:type="gramStart"/>
      <w:r w:rsidR="00503592" w:rsidRPr="003C2465">
        <w:rPr>
          <w:lang w:val="en-GB" w:eastAsia="ja-JP"/>
        </w:rPr>
        <w:t>As a consequence</w:t>
      </w:r>
      <w:proofErr w:type="gramEnd"/>
      <w:r w:rsidR="00503592" w:rsidRPr="003C2465">
        <w:rPr>
          <w:lang w:val="en-GB" w:eastAsia="ja-JP"/>
        </w:rPr>
        <w:t xml:space="preserve">, the UL Rx timing at the parent IAB-node can only be after the DL Tx timing (assuming parent and IAB-node have synchronized DL Tx timing). In other words, the UL Rx timing at the parent IAB-node is impossible to remain advanced to the DL Tx timing. With the current range of </w:t>
      </w:r>
      <m:oMath>
        <m:sSub>
          <m:sSubPr>
            <m:ctrlPr>
              <w:rPr>
                <w:rFonts w:ascii="Cambria Math" w:hAnsi="Cambria Math"/>
                <w:iCs/>
                <w:lang w:val="en-GB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delta,index</m:t>
            </m:r>
          </m:sub>
        </m:sSub>
      </m:oMath>
      <w:r w:rsidR="00503592" w:rsidRPr="003C2465">
        <w:rPr>
          <w:lang w:val="en-GB" w:eastAsia="ja-JP"/>
        </w:rPr>
        <w:t>, it is impossible to provide information about such a</w:t>
      </w:r>
      <w:r w:rsidR="00850D1C" w:rsidRPr="003C2465">
        <w:rPr>
          <w:lang w:val="en-GB" w:eastAsia="ja-JP"/>
        </w:rPr>
        <w:t xml:space="preserve"> timing</w:t>
      </w:r>
      <w:r w:rsidR="00503592" w:rsidRPr="003C2465">
        <w:rPr>
          <w:lang w:val="en-GB" w:eastAsia="ja-JP"/>
        </w:rPr>
        <w:t xml:space="preserve"> arrangement and therefore </w:t>
      </w:r>
      <w:r w:rsidR="00850D1C" w:rsidRPr="003C2465">
        <w:rPr>
          <w:lang w:val="en-GB" w:eastAsia="ja-JP"/>
        </w:rPr>
        <w:t>it was agreed</w:t>
      </w:r>
      <w:r w:rsidR="00503592" w:rsidRPr="003C2465">
        <w:rPr>
          <w:lang w:val="en-GB" w:eastAsia="ja-JP"/>
        </w:rPr>
        <w:t xml:space="preserve"> in [</w:t>
      </w:r>
      <w:r w:rsidR="00567B4F" w:rsidRPr="003C2465">
        <w:rPr>
          <w:lang w:val="en-GB" w:eastAsia="ja-JP"/>
        </w:rPr>
        <w:t>RAN1#</w:t>
      </w:r>
      <w:r w:rsidR="00503592" w:rsidRPr="003C2465">
        <w:rPr>
          <w:lang w:val="en-GB" w:eastAsia="ja-JP"/>
        </w:rPr>
        <w:t xml:space="preserve">107] that the range of </w:t>
      </w:r>
      <m:oMath>
        <m:sSub>
          <m:sSubPr>
            <m:ctrlPr>
              <w:rPr>
                <w:rFonts w:ascii="Cambria Math" w:hAnsi="Cambria Math"/>
                <w:iCs/>
                <w:lang w:val="en-GB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delta,index</m:t>
            </m:r>
          </m:sub>
        </m:sSub>
      </m:oMath>
      <w:r w:rsidR="002E5775" w:rsidRPr="003C2465">
        <w:rPr>
          <w:lang w:val="en-GB"/>
        </w:rPr>
        <w:t xml:space="preserve"> </w:t>
      </w:r>
      <w:r w:rsidR="00503592" w:rsidRPr="003C2465">
        <w:rPr>
          <w:lang w:val="en-GB" w:eastAsia="ja-JP"/>
        </w:rPr>
        <w:t xml:space="preserve">is </w:t>
      </w:r>
      <w:r w:rsidR="00503592" w:rsidRPr="003C2465">
        <w:rPr>
          <w:rFonts w:cs="Arial"/>
          <w:i/>
          <w:iCs/>
          <w:szCs w:val="20"/>
          <w:lang w:val="en-GB" w:eastAsia="ja-JP"/>
        </w:rPr>
        <w:t>updated to support Case 6 timing</w:t>
      </w:r>
      <w:r w:rsidR="00503592" w:rsidRPr="003C2465">
        <w:rPr>
          <w:rFonts w:cs="Arial"/>
          <w:szCs w:val="20"/>
          <w:lang w:val="en-GB" w:eastAsia="ja-JP"/>
        </w:rPr>
        <w:t>.</w:t>
      </w:r>
    </w:p>
    <w:p w14:paraId="6F2C76FA" w14:textId="4B4EB678" w:rsidR="00503592" w:rsidRPr="007403E0" w:rsidRDefault="00850D1C" w:rsidP="008C4175">
      <w:pPr>
        <w:jc w:val="both"/>
        <w:rPr>
          <w:lang w:val="en-GB" w:eastAsia="ja-JP"/>
        </w:rPr>
      </w:pPr>
      <w:r w:rsidRPr="003C2465">
        <w:rPr>
          <w:lang w:val="en-GB" w:eastAsia="ja-JP"/>
        </w:rPr>
        <w:t xml:space="preserve">Currently, the maximum value for </w:t>
      </w:r>
      <m:oMath>
        <m:sSub>
          <m:sSubPr>
            <m:ctrlPr>
              <w:rPr>
                <w:rFonts w:ascii="Cambria Math" w:hAnsi="Cambria Math"/>
                <w:iCs/>
                <w:lang w:val="en-GB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delta,index</m:t>
            </m:r>
          </m:sub>
        </m:sSub>
      </m:oMath>
      <w:r w:rsidR="002E5775" w:rsidRPr="003C2465">
        <w:rPr>
          <w:lang w:val="en-GB"/>
        </w:rPr>
        <w:t xml:space="preserve"> </w:t>
      </w:r>
      <w:r w:rsidRPr="003C2465">
        <w:rPr>
          <w:lang w:val="en-GB" w:eastAsia="ja-JP"/>
        </w:rPr>
        <w:t xml:space="preserve">MAC CE is 1199 </w:t>
      </w:r>
      <w:r w:rsidR="00CA67DB" w:rsidRPr="00C31102">
        <w:rPr>
          <w:lang w:val="en-GB" w:eastAsia="ja-JP"/>
        </w:rPr>
        <w:fldChar w:fldCharType="begin"/>
      </w:r>
      <w:r w:rsidR="00CA67DB" w:rsidRPr="003C2465">
        <w:rPr>
          <w:lang w:val="en-GB" w:eastAsia="ja-JP"/>
        </w:rPr>
        <w:instrText xml:space="preserve"> REF _Ref95292131 \w \h </w:instrText>
      </w:r>
      <w:r w:rsidR="009168A8">
        <w:rPr>
          <w:lang w:val="en-GB" w:eastAsia="ja-JP"/>
        </w:rPr>
        <w:instrText xml:space="preserve"> \* MERGEFORMAT </w:instrText>
      </w:r>
      <w:r w:rsidR="00CA67DB" w:rsidRPr="00C31102">
        <w:rPr>
          <w:lang w:val="en-GB" w:eastAsia="ja-JP"/>
        </w:rPr>
      </w:r>
      <w:r w:rsidR="00CA67DB" w:rsidRPr="00C31102">
        <w:rPr>
          <w:lang w:val="en-GB" w:eastAsia="ja-JP"/>
        </w:rPr>
        <w:fldChar w:fldCharType="separate"/>
      </w:r>
      <w:r w:rsidR="00CC7134">
        <w:rPr>
          <w:lang w:val="en-GB" w:eastAsia="ja-JP"/>
        </w:rPr>
        <w:t>[5]</w:t>
      </w:r>
      <w:r w:rsidR="00CA67DB" w:rsidRPr="00C31102">
        <w:rPr>
          <w:lang w:val="en-GB" w:eastAsia="ja-JP"/>
        </w:rPr>
        <w:fldChar w:fldCharType="end"/>
      </w:r>
      <w:r w:rsidRPr="00B35351">
        <w:rPr>
          <w:lang w:val="en-GB" w:eastAsia="ja-JP"/>
        </w:rPr>
        <w:t>, signa</w:t>
      </w:r>
      <w:r w:rsidR="00C90EC2">
        <w:rPr>
          <w:lang w:val="en-GB" w:eastAsia="ja-JP"/>
        </w:rPr>
        <w:t>l</w:t>
      </w:r>
      <w:r w:rsidRPr="00B35351">
        <w:rPr>
          <w:lang w:val="en-GB" w:eastAsia="ja-JP"/>
        </w:rPr>
        <w:t>led with an 11 bit-field. This is not sufficient</w:t>
      </w:r>
      <w:r w:rsidR="002E5775" w:rsidRPr="00B35351">
        <w:rPr>
          <w:lang w:val="en-GB" w:eastAsia="ja-JP"/>
        </w:rPr>
        <w:t xml:space="preserve"> to support </w:t>
      </w:r>
      <m:oMath>
        <m:sSub>
          <m:sSubPr>
            <m:ctrlPr>
              <w:rPr>
                <w:rFonts w:ascii="Cambria Math" w:hAnsi="Cambria Math"/>
                <w:iCs/>
                <w:lang w:val="en-GB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delta</m:t>
            </m:r>
          </m:sub>
        </m:sSub>
      </m:oMath>
      <w:r w:rsidR="002E5775" w:rsidRPr="00CB33D0">
        <w:rPr>
          <w:rFonts w:eastAsiaTheme="minorEastAsia"/>
          <w:iCs/>
          <w:lang w:val="en-GB" w:eastAsia="ja-JP"/>
        </w:rPr>
        <w:t xml:space="preserve"> base</w:t>
      </w:r>
      <w:r w:rsidR="00D13193">
        <w:rPr>
          <w:rFonts w:eastAsiaTheme="minorEastAsia"/>
          <w:iCs/>
          <w:lang w:val="en-GB" w:eastAsia="ja-JP"/>
        </w:rPr>
        <w:t>d</w:t>
      </w:r>
      <w:r w:rsidR="002E5775" w:rsidRPr="00CB33D0">
        <w:rPr>
          <w:rFonts w:eastAsiaTheme="minorEastAsia"/>
          <w:iCs/>
          <w:lang w:val="en-GB" w:eastAsia="ja-JP"/>
        </w:rPr>
        <w:t xml:space="preserve"> OTA sync during operation in</w:t>
      </w:r>
      <w:r w:rsidR="002E5775" w:rsidRPr="00CB33D0">
        <w:rPr>
          <w:lang w:val="en-GB"/>
        </w:rPr>
        <w:t xml:space="preserve"> </w:t>
      </w:r>
      <w:r w:rsidR="002E5775" w:rsidRPr="00CB33D0">
        <w:rPr>
          <w:lang w:val="en-GB" w:eastAsia="ja-JP"/>
        </w:rPr>
        <w:t>Case-6</w:t>
      </w:r>
      <w:r w:rsidRPr="00CB33D0">
        <w:rPr>
          <w:lang w:val="en-GB" w:eastAsia="ja-JP"/>
        </w:rPr>
        <w:t>. If the maximum range of 11 bit, i.e., 2047</w:t>
      </w:r>
      <w:r w:rsidR="0006422C" w:rsidRPr="00CB33D0">
        <w:rPr>
          <w:lang w:val="en-GB" w:eastAsia="ja-JP"/>
        </w:rPr>
        <w:t xml:space="preserve"> would be allowed, there is minimal specification impact</w:t>
      </w:r>
      <w:r w:rsidR="002E5775" w:rsidRPr="00CB33D0">
        <w:rPr>
          <w:lang w:val="en-GB" w:eastAsia="ja-JP"/>
        </w:rPr>
        <w:t xml:space="preserve"> and 2047 is </w:t>
      </w:r>
      <w:r w:rsidR="00D13193">
        <w:rPr>
          <w:lang w:val="en-GB" w:eastAsia="ja-JP"/>
        </w:rPr>
        <w:t xml:space="preserve">at least </w:t>
      </w:r>
      <w:r w:rsidR="002E5775" w:rsidRPr="00CB33D0">
        <w:rPr>
          <w:lang w:val="en-GB" w:eastAsia="ja-JP"/>
        </w:rPr>
        <w:t>large</w:t>
      </w:r>
      <w:r w:rsidR="00D13193">
        <w:rPr>
          <w:lang w:val="en-GB" w:eastAsia="ja-JP"/>
        </w:rPr>
        <w:t xml:space="preserve"> enough</w:t>
      </w:r>
      <w:r w:rsidR="002E5775" w:rsidRPr="00CB33D0">
        <w:rPr>
          <w:lang w:val="en-GB" w:eastAsia="ja-JP"/>
        </w:rPr>
        <w:t xml:space="preserve"> </w:t>
      </w:r>
      <w:r w:rsidR="00821EC6">
        <w:rPr>
          <w:lang w:val="en-GB" w:eastAsia="ja-JP"/>
        </w:rPr>
        <w:t>to cover</w:t>
      </w:r>
      <w:r w:rsidR="002E5775" w:rsidRPr="00CB33D0">
        <w:rPr>
          <w:lang w:val="en-GB" w:eastAsia="ja-JP"/>
        </w:rPr>
        <w:t xml:space="preserve"> any minimally required </w:t>
      </w:r>
      <m:oMath>
        <m:sSub>
          <m:sSubPr>
            <m:ctrlPr>
              <w:rPr>
                <w:rFonts w:ascii="Cambria Math" w:hAnsi="Cambria Math"/>
                <w:iCs/>
                <w:lang w:val="en-GB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delta,index</m:t>
            </m:r>
          </m:sub>
        </m:sSub>
      </m:oMath>
      <w:r w:rsidR="002E5775" w:rsidRPr="00CB33D0">
        <w:rPr>
          <w:rFonts w:eastAsiaTheme="minorEastAsia"/>
          <w:iCs/>
          <w:lang w:val="en-GB" w:eastAsia="ja-JP"/>
        </w:rPr>
        <w:t xml:space="preserve"> (see also </w:t>
      </w:r>
      <w:r w:rsidR="002E5775" w:rsidRPr="00B35351">
        <w:rPr>
          <w:rFonts w:eastAsiaTheme="minorEastAsia"/>
          <w:iCs/>
          <w:lang w:val="en-GB" w:eastAsia="ja-JP"/>
        </w:rPr>
        <w:fldChar w:fldCharType="begin"/>
      </w:r>
      <w:r w:rsidR="002E5775" w:rsidRPr="00CB33D0">
        <w:rPr>
          <w:rFonts w:eastAsiaTheme="minorEastAsia"/>
          <w:iCs/>
          <w:lang w:val="en-GB" w:eastAsia="ja-JP"/>
        </w:rPr>
        <w:instrText xml:space="preserve"> REF _Ref92050137 \h </w:instrText>
      </w:r>
      <w:r w:rsidR="009168A8">
        <w:rPr>
          <w:rFonts w:eastAsiaTheme="minorEastAsia"/>
          <w:iCs/>
          <w:lang w:val="en-GB" w:eastAsia="ja-JP"/>
        </w:rPr>
        <w:instrText xml:space="preserve"> \* MERGEFORMAT </w:instrText>
      </w:r>
      <w:r w:rsidR="002E5775" w:rsidRPr="00B35351">
        <w:rPr>
          <w:rFonts w:eastAsiaTheme="minorEastAsia"/>
          <w:iCs/>
          <w:lang w:val="en-GB" w:eastAsia="ja-JP"/>
        </w:rPr>
      </w:r>
      <w:r w:rsidR="002E5775" w:rsidRPr="00B35351">
        <w:rPr>
          <w:rFonts w:eastAsiaTheme="minorEastAsia"/>
          <w:iCs/>
          <w:lang w:val="en-GB" w:eastAsia="ja-JP"/>
        </w:rPr>
        <w:fldChar w:fldCharType="separate"/>
      </w:r>
      <w:r w:rsidR="00CC7134" w:rsidRPr="003C2465">
        <w:rPr>
          <w:lang w:val="en-GB"/>
        </w:rPr>
        <w:t xml:space="preserve">Table </w:t>
      </w:r>
      <w:r w:rsidR="00CC7134">
        <w:rPr>
          <w:noProof/>
          <w:lang w:val="en-GB"/>
        </w:rPr>
        <w:t>3</w:t>
      </w:r>
      <w:r w:rsidR="002E5775" w:rsidRPr="00B35351">
        <w:rPr>
          <w:rFonts w:eastAsiaTheme="minorEastAsia"/>
          <w:iCs/>
          <w:lang w:val="en-GB" w:eastAsia="ja-JP"/>
        </w:rPr>
        <w:fldChar w:fldCharType="end"/>
      </w:r>
      <w:r w:rsidR="002E5775" w:rsidRPr="00CB33D0">
        <w:rPr>
          <w:rFonts w:eastAsiaTheme="minorEastAsia"/>
          <w:iCs/>
          <w:lang w:val="en-GB" w:eastAsia="ja-JP"/>
        </w:rPr>
        <w:t>). N</w:t>
      </w:r>
      <w:r w:rsidR="0006422C" w:rsidRPr="00CB33D0">
        <w:rPr>
          <w:lang w:val="en-GB" w:eastAsia="ja-JP"/>
        </w:rPr>
        <w:t xml:space="preserve">o change of the current </w:t>
      </w:r>
      <w:r w:rsidR="00821EC6">
        <w:rPr>
          <w:lang w:val="en-GB" w:eastAsia="ja-JP"/>
        </w:rPr>
        <w:t xml:space="preserve">signalling </w:t>
      </w:r>
      <w:r w:rsidR="0006422C" w:rsidRPr="00CB33D0">
        <w:rPr>
          <w:lang w:val="en-GB" w:eastAsia="ja-JP"/>
        </w:rPr>
        <w:t xml:space="preserve">specification for the </w:t>
      </w:r>
      <m:oMath>
        <m:sSub>
          <m:sSubPr>
            <m:ctrlPr>
              <w:rPr>
                <w:rFonts w:ascii="Cambria Math" w:hAnsi="Cambria Math"/>
                <w:iCs/>
                <w:lang w:val="en-GB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delta,index</m:t>
            </m:r>
          </m:sub>
        </m:sSub>
      </m:oMath>
      <w:r w:rsidR="0006422C" w:rsidRPr="00CB33D0">
        <w:rPr>
          <w:lang w:val="en-GB" w:eastAsia="ja-JP"/>
        </w:rPr>
        <w:t xml:space="preserve"> MAC CE is needed. </w:t>
      </w:r>
      <w:r w:rsidR="00BD1A73" w:rsidRPr="00CB33D0">
        <w:rPr>
          <w:lang w:val="en-GB" w:eastAsia="ja-JP"/>
        </w:rPr>
        <w:t xml:space="preserve">If an IAB-node is operating in a Case-6 timing configuration, the UL Rx timing at the parent IAB-node is delayed relative to the DL Tx timing </w:t>
      </w:r>
      <w:r w:rsidR="002E5775" w:rsidRPr="00CB33D0">
        <w:rPr>
          <w:lang w:val="en-GB" w:eastAsia="ja-JP"/>
        </w:rPr>
        <w:t>by</w:t>
      </w:r>
      <w:r w:rsidR="00BD1A73" w:rsidRPr="00CB33D0">
        <w:rPr>
          <w:lang w:val="en-GB" w:eastAsia="ja-JP"/>
        </w:rPr>
        <w:t xml:space="preserve"> </w:t>
      </w:r>
      <w:r w:rsidR="002E5775" w:rsidRPr="00CB33D0">
        <w:rPr>
          <w:lang w:val="en-GB" w:eastAsia="ja-JP"/>
        </w:rPr>
        <w:t>the amount of the</w:t>
      </w:r>
      <w:r w:rsidR="00BD1A73" w:rsidRPr="00CB33D0">
        <w:rPr>
          <w:lang w:val="en-GB" w:eastAsia="ja-JP"/>
        </w:rPr>
        <w:t xml:space="preserve"> IAB-node’s parent BH link propagation delay</w:t>
      </w:r>
      <w:r w:rsidR="009B27A5" w:rsidRPr="00CB33D0">
        <w:rPr>
          <w:lang w:val="en-GB" w:eastAsia="ja-JP"/>
        </w:rPr>
        <w:t>. Using</w:t>
      </w:r>
      <w:r w:rsidR="002E5775" w:rsidRPr="00CB33D0">
        <w:rPr>
          <w:lang w:val="en-GB" w:eastAsia="ja-JP"/>
        </w:rPr>
        <w:t xml:space="preserve"> </w:t>
      </w:r>
      <w:r w:rsidR="002E5775" w:rsidRPr="00CB33D0">
        <w:rPr>
          <w:lang w:val="en-GB" w:eastAsia="ja-JP"/>
        </w:rPr>
        <w:fldChar w:fldCharType="begin"/>
      </w:r>
      <w:r w:rsidR="002E5775" w:rsidRPr="00CB33D0">
        <w:rPr>
          <w:lang w:val="en-GB" w:eastAsia="ja-JP"/>
        </w:rPr>
        <w:instrText xml:space="preserve"> REF _Ref92051822 \h </w:instrText>
      </w:r>
      <w:r w:rsidR="009168A8">
        <w:rPr>
          <w:lang w:val="en-GB" w:eastAsia="ja-JP"/>
        </w:rPr>
        <w:instrText xml:space="preserve"> \* MERGEFORMAT </w:instrText>
      </w:r>
      <w:r w:rsidR="002E5775" w:rsidRPr="00CB33D0">
        <w:rPr>
          <w:lang w:val="en-GB" w:eastAsia="ja-JP"/>
        </w:rPr>
      </w:r>
      <w:r w:rsidR="002E5775" w:rsidRPr="00CB33D0">
        <w:rPr>
          <w:lang w:val="en-GB" w:eastAsia="ja-JP"/>
        </w:rPr>
        <w:fldChar w:fldCharType="separate"/>
      </w:r>
      <w:r w:rsidR="00CC7134" w:rsidRPr="00937C9C">
        <w:rPr>
          <w:lang w:val="en-GB"/>
        </w:rPr>
        <w:t xml:space="preserve">Equation </w:t>
      </w:r>
      <w:r w:rsidR="00CC7134">
        <w:rPr>
          <w:noProof/>
          <w:lang w:val="en-GB"/>
        </w:rPr>
        <w:t>1</w:t>
      </w:r>
      <w:r w:rsidR="002E5775" w:rsidRPr="00CB33D0">
        <w:rPr>
          <w:lang w:val="en-GB" w:eastAsia="ja-JP"/>
        </w:rPr>
        <w:fldChar w:fldCharType="end"/>
      </w:r>
      <w:r w:rsidR="009B27A5" w:rsidRPr="00CB33D0">
        <w:rPr>
          <w:lang w:val="en-GB" w:eastAsia="ja-JP"/>
        </w:rPr>
        <w:t xml:space="preserve"> and assuming</w:t>
      </w:r>
      <w:r w:rsidR="002E5775" w:rsidRPr="00CB33D0">
        <w:rPr>
          <w:lang w:val="en-GB" w:eastAsia="ja-JP"/>
        </w:rPr>
        <w:t xml:space="preserve"> a maximum</w:t>
      </w:r>
      <w:r w:rsidR="009B27A5" w:rsidRPr="00CB33D0">
        <w:rPr>
          <w:lang w:val="en-GB"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iCs/>
                <w:lang w:val="en-GB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delta,index</m:t>
            </m:r>
          </m:sub>
        </m:sSub>
        <m:r>
          <w:rPr>
            <w:rFonts w:ascii="Cambria Math" w:eastAsiaTheme="minorEastAsia" w:hAnsi="Cambria Math"/>
            <w:lang w:val="en-GB" w:eastAsia="ja-JP"/>
          </w:rPr>
          <m:t>=2047</m:t>
        </m:r>
      </m:oMath>
      <w:r w:rsidR="009B27A5" w:rsidRPr="00B35351">
        <w:rPr>
          <w:lang w:val="en-GB" w:eastAsia="ja-JP"/>
        </w:rPr>
        <w:t>, this results in maximum supported parent BH link propagation delay</w:t>
      </w:r>
      <w:r w:rsidR="002E5775" w:rsidRPr="00B35351">
        <w:rPr>
          <w:lang w:val="en-GB" w:eastAsia="ja-JP"/>
        </w:rPr>
        <w:t xml:space="preserve">, </w:t>
      </w:r>
      <m:oMath>
        <m:sSub>
          <m:sSubPr>
            <m:ctrlPr>
              <w:rPr>
                <w:rFonts w:ascii="Cambria Math" w:hAnsi="Cambria Math"/>
                <w:lang w:val="en-GB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propagation</m:t>
            </m:r>
          </m:sub>
        </m:sSub>
        <m:r>
          <m:rPr>
            <m:sty m:val="p"/>
          </m:rPr>
          <w:rPr>
            <w:rFonts w:ascii="Cambria Math" w:hAnsi="Cambria Math"/>
            <w:lang w:val="en-GB" w:eastAsia="ja-JP"/>
          </w:rPr>
          <m:t>=UL Rx-DL Tx</m:t>
        </m:r>
      </m:oMath>
      <w:r w:rsidR="002E5775" w:rsidRPr="007403E0">
        <w:rPr>
          <w:lang w:val="en-GB" w:eastAsia="ja-JP"/>
        </w:rPr>
        <w:t>,</w:t>
      </w:r>
      <w:r w:rsidR="009B27A5" w:rsidRPr="007403E0">
        <w:rPr>
          <w:lang w:val="en-GB" w:eastAsia="ja-JP"/>
        </w:rPr>
        <w:t xml:space="preserve"> as given in</w:t>
      </w:r>
      <w:r w:rsidR="002E5775" w:rsidRPr="007403E0">
        <w:rPr>
          <w:lang w:val="en-GB" w:eastAsia="ja-JP"/>
        </w:rPr>
        <w:t xml:space="preserve"> </w:t>
      </w:r>
      <w:r w:rsidR="002E5775" w:rsidRPr="007403E0">
        <w:rPr>
          <w:lang w:val="en-GB" w:eastAsia="ja-JP"/>
        </w:rPr>
        <w:fldChar w:fldCharType="begin"/>
      </w:r>
      <w:r w:rsidR="002E5775" w:rsidRPr="007403E0">
        <w:rPr>
          <w:lang w:val="en-GB" w:eastAsia="ja-JP"/>
        </w:rPr>
        <w:instrText xml:space="preserve"> REF _Ref92052146 \h </w:instrText>
      </w:r>
      <w:r w:rsidR="009168A8">
        <w:rPr>
          <w:lang w:val="en-GB" w:eastAsia="ja-JP"/>
        </w:rPr>
        <w:instrText xml:space="preserve"> \* MERGEFORMAT </w:instrText>
      </w:r>
      <w:r w:rsidR="002E5775" w:rsidRPr="007403E0">
        <w:rPr>
          <w:lang w:val="en-GB" w:eastAsia="ja-JP"/>
        </w:rPr>
      </w:r>
      <w:r w:rsidR="002E5775" w:rsidRPr="007403E0">
        <w:rPr>
          <w:lang w:val="en-GB" w:eastAsia="ja-JP"/>
        </w:rPr>
        <w:fldChar w:fldCharType="separate"/>
      </w:r>
      <w:r w:rsidR="00CC7134" w:rsidRPr="007403E0">
        <w:rPr>
          <w:lang w:val="en-GB"/>
        </w:rPr>
        <w:t xml:space="preserve">Table </w:t>
      </w:r>
      <w:r w:rsidR="00CC7134">
        <w:rPr>
          <w:noProof/>
          <w:lang w:val="en-GB"/>
        </w:rPr>
        <w:t>4</w:t>
      </w:r>
      <w:r w:rsidR="002E5775" w:rsidRPr="007403E0">
        <w:rPr>
          <w:lang w:val="en-GB" w:eastAsia="ja-JP"/>
        </w:rPr>
        <w:fldChar w:fldCharType="end"/>
      </w:r>
      <w:r w:rsidR="00E34F85">
        <w:rPr>
          <w:lang w:val="en-GB" w:eastAsia="ja-JP"/>
        </w:rPr>
        <w:t xml:space="preserve"> (in terms of distance)</w:t>
      </w:r>
      <w:r w:rsidR="009B27A5" w:rsidRPr="007403E0">
        <w:rPr>
          <w:lang w:val="en-GB" w:eastAsia="ja-JP"/>
        </w:rPr>
        <w:t>.</w:t>
      </w:r>
    </w:p>
    <w:p w14:paraId="68C3631A" w14:textId="2EB90455" w:rsidR="002E5775" w:rsidRPr="002429AE" w:rsidRDefault="002E5775" w:rsidP="00F7420E">
      <w:pPr>
        <w:pStyle w:val="Caption"/>
        <w:jc w:val="center"/>
        <w:rPr>
          <w:lang w:val="en-GB" w:eastAsia="ja-JP"/>
        </w:rPr>
      </w:pPr>
      <w:bookmarkStart w:id="6" w:name="_Ref92052146"/>
      <w:r w:rsidRPr="007403E0">
        <w:rPr>
          <w:lang w:val="en-GB"/>
        </w:rPr>
        <w:t xml:space="preserve">Table </w:t>
      </w:r>
      <w:r w:rsidRPr="007403E0">
        <w:rPr>
          <w:lang w:val="en-GB"/>
        </w:rPr>
        <w:fldChar w:fldCharType="begin"/>
      </w:r>
      <w:r w:rsidRPr="007403E0">
        <w:rPr>
          <w:lang w:val="en-GB"/>
        </w:rPr>
        <w:instrText xml:space="preserve"> SEQ Table \* ARABIC </w:instrText>
      </w:r>
      <w:r w:rsidRPr="007403E0">
        <w:rPr>
          <w:lang w:val="en-GB"/>
        </w:rPr>
        <w:fldChar w:fldCharType="separate"/>
      </w:r>
      <w:r w:rsidR="00CC7134">
        <w:rPr>
          <w:noProof/>
          <w:lang w:val="en-GB"/>
        </w:rPr>
        <w:t>4</w:t>
      </w:r>
      <w:r w:rsidRPr="007403E0">
        <w:rPr>
          <w:lang w:val="en-GB"/>
        </w:rPr>
        <w:fldChar w:fldCharType="end"/>
      </w:r>
      <w:bookmarkEnd w:id="6"/>
      <w:r w:rsidRPr="002429AE">
        <w:rPr>
          <w:lang w:val="en-GB"/>
        </w:rPr>
        <w:t xml:space="preserve">: Maximum link distance assuming </w:t>
      </w:r>
      <m:oMath>
        <m:sSub>
          <m:sSubPr>
            <m:ctrlPr>
              <w:rPr>
                <w:rFonts w:ascii="Cambria Math" w:hAnsi="Cambria Math"/>
                <w:iCs/>
                <w:lang w:val="en-GB" w:eastAsia="ja-JP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GB" w:eastAsia="ja-JP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GB" w:eastAsia="ja-JP"/>
              </w:rPr>
              <m:t>delta,index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ja-JP"/>
          </w:rPr>
          <m:t>=2047</m:t>
        </m:r>
      </m:oMath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962"/>
        <w:gridCol w:w="2162"/>
      </w:tblGrid>
      <w:tr w:rsidR="002E5775" w:rsidRPr="002429AE" w14:paraId="27329043" w14:textId="77777777" w:rsidTr="00615CCC">
        <w:trPr>
          <w:jc w:val="center"/>
        </w:trPr>
        <w:tc>
          <w:tcPr>
            <w:tcW w:w="0" w:type="auto"/>
            <w:tcBorders>
              <w:top w:val="nil"/>
              <w:left w:val="nil"/>
            </w:tcBorders>
            <w:shd w:val="clear" w:color="auto" w:fill="auto"/>
          </w:tcPr>
          <w:p w14:paraId="172C9E71" w14:textId="77777777" w:rsidR="002E5775" w:rsidRPr="002429AE" w:rsidRDefault="002E5775">
            <w:pPr>
              <w:jc w:val="both"/>
              <w:rPr>
                <w:rFonts w:cs="Arial"/>
                <w:lang w:val="en-GB"/>
              </w:rPr>
            </w:pPr>
          </w:p>
        </w:tc>
        <w:tc>
          <w:tcPr>
            <w:tcW w:w="0" w:type="auto"/>
            <w:shd w:val="clear" w:color="auto" w:fill="auto"/>
          </w:tcPr>
          <w:p w14:paraId="25C70B00" w14:textId="17024D5E" w:rsidR="002E5775" w:rsidRPr="002429AE" w:rsidRDefault="00C22BF2">
            <w:pPr>
              <w:jc w:val="both"/>
              <w:rPr>
                <w:rFonts w:cs="Arial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lang w:val="en-GB" w:eastAsia="ja-JP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 w:eastAsia="ja-JP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 w:eastAsia="ja-JP"/>
                      </w:rPr>
                      <m:t>TA,offset</m:t>
                    </m:r>
                  </m:sub>
                </m:sSub>
              </m:oMath>
            </m:oMathPara>
          </w:p>
        </w:tc>
        <w:tc>
          <w:tcPr>
            <w:tcW w:w="0" w:type="auto"/>
            <w:shd w:val="clear" w:color="auto" w:fill="auto"/>
          </w:tcPr>
          <w:p w14:paraId="5FFDD072" w14:textId="77777777" w:rsidR="002E5775" w:rsidRPr="002429AE" w:rsidRDefault="002E5775">
            <w:pPr>
              <w:jc w:val="both"/>
              <w:rPr>
                <w:rFonts w:cs="Arial"/>
                <w:color w:val="000000"/>
                <w:lang w:val="en-GB"/>
              </w:rPr>
            </w:pPr>
            <w:r w:rsidRPr="002429AE">
              <w:rPr>
                <w:rFonts w:cs="Arial"/>
                <w:color w:val="000000"/>
                <w:lang w:val="en-GB"/>
              </w:rPr>
              <w:t>Max BH distance [km]</w:t>
            </w:r>
          </w:p>
        </w:tc>
      </w:tr>
      <w:tr w:rsidR="002E5775" w:rsidRPr="002429AE" w14:paraId="73005286" w14:textId="77777777" w:rsidTr="00615CCC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59D534ED" w14:textId="77777777" w:rsidR="002E5775" w:rsidRPr="002429AE" w:rsidRDefault="002E5775">
            <w:pPr>
              <w:jc w:val="both"/>
              <w:rPr>
                <w:rFonts w:cs="Arial"/>
                <w:lang w:val="en-GB"/>
              </w:rPr>
            </w:pPr>
            <w:r w:rsidRPr="002429AE">
              <w:rPr>
                <w:rFonts w:cs="Arial"/>
                <w:lang w:val="en-GB"/>
              </w:rPr>
              <w:t>FR1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35C5916" w14:textId="77777777" w:rsidR="002E5775" w:rsidRPr="002429AE" w:rsidDel="00B37B10" w:rsidRDefault="002E5775">
            <w:pPr>
              <w:jc w:val="both"/>
              <w:rPr>
                <w:rFonts w:cs="Arial"/>
                <w:color w:val="000000"/>
                <w:lang w:val="en-GB"/>
              </w:rPr>
            </w:pPr>
            <w:r w:rsidRPr="002429AE">
              <w:rPr>
                <w:rFonts w:cs="Arial"/>
                <w:color w:val="000000"/>
                <w:lang w:val="en-GB"/>
              </w:rPr>
              <w:t>25600</w:t>
            </w:r>
          </w:p>
        </w:tc>
        <w:tc>
          <w:tcPr>
            <w:tcW w:w="0" w:type="auto"/>
            <w:shd w:val="clear" w:color="auto" w:fill="auto"/>
          </w:tcPr>
          <w:p w14:paraId="68D29DE5" w14:textId="77777777" w:rsidR="002E5775" w:rsidRPr="002429AE" w:rsidRDefault="002E5775">
            <w:pPr>
              <w:jc w:val="both"/>
              <w:rPr>
                <w:rFonts w:cs="Arial"/>
                <w:lang w:val="en-GB"/>
              </w:rPr>
            </w:pPr>
            <w:r w:rsidRPr="002429AE">
              <w:rPr>
                <w:rFonts w:cs="Arial"/>
                <w:color w:val="000000"/>
                <w:lang w:val="en-GB"/>
              </w:rPr>
              <w:t>14,5</w:t>
            </w:r>
          </w:p>
        </w:tc>
      </w:tr>
      <w:tr w:rsidR="002E5775" w:rsidRPr="002429AE" w14:paraId="556DB22C" w14:textId="77777777" w:rsidTr="00615CCC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6E6AD3F1" w14:textId="77777777" w:rsidR="002E5775" w:rsidRPr="002429AE" w:rsidRDefault="002E5775">
            <w:pPr>
              <w:jc w:val="both"/>
              <w:rPr>
                <w:rFonts w:cs="Arial"/>
                <w:lang w:val="en-GB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1351A8BC" w14:textId="77777777" w:rsidR="002E5775" w:rsidRPr="002429AE" w:rsidDel="00F94ED9" w:rsidRDefault="002E5775">
            <w:pPr>
              <w:jc w:val="both"/>
              <w:rPr>
                <w:rFonts w:cs="Arial"/>
                <w:lang w:val="en-GB"/>
              </w:rPr>
            </w:pPr>
            <w:r w:rsidRPr="002429AE">
              <w:rPr>
                <w:rFonts w:cs="Arial"/>
                <w:color w:val="000000"/>
                <w:lang w:val="en-GB"/>
              </w:rPr>
              <w:t>39936</w:t>
            </w:r>
          </w:p>
        </w:tc>
        <w:tc>
          <w:tcPr>
            <w:tcW w:w="0" w:type="auto"/>
            <w:shd w:val="clear" w:color="auto" w:fill="auto"/>
          </w:tcPr>
          <w:p w14:paraId="3EC2E23A" w14:textId="77777777" w:rsidR="002E5775" w:rsidRPr="002429AE" w:rsidRDefault="002E5775">
            <w:pPr>
              <w:jc w:val="both"/>
              <w:rPr>
                <w:rFonts w:cs="Arial"/>
                <w:lang w:val="en-GB"/>
              </w:rPr>
            </w:pPr>
            <w:r w:rsidRPr="002429AE">
              <w:rPr>
                <w:rFonts w:cs="Arial"/>
                <w:lang w:val="en-GB"/>
              </w:rPr>
              <w:t>12,4</w:t>
            </w:r>
          </w:p>
        </w:tc>
      </w:tr>
      <w:tr w:rsidR="002E5775" w:rsidRPr="002429AE" w14:paraId="7B0C57F9" w14:textId="77777777" w:rsidTr="00615CCC">
        <w:trPr>
          <w:jc w:val="center"/>
        </w:trPr>
        <w:tc>
          <w:tcPr>
            <w:tcW w:w="0" w:type="auto"/>
            <w:shd w:val="clear" w:color="auto" w:fill="auto"/>
          </w:tcPr>
          <w:p w14:paraId="6C59196C" w14:textId="77777777" w:rsidR="002E5775" w:rsidRPr="002429AE" w:rsidRDefault="002E5775">
            <w:pPr>
              <w:jc w:val="both"/>
              <w:rPr>
                <w:rFonts w:cs="Arial"/>
                <w:lang w:val="en-GB"/>
              </w:rPr>
            </w:pPr>
            <w:r w:rsidRPr="002429AE">
              <w:rPr>
                <w:rFonts w:cs="Arial"/>
                <w:lang w:val="en-GB"/>
              </w:rPr>
              <w:t>FR2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1314377" w14:textId="77777777" w:rsidR="002E5775" w:rsidRPr="002429AE" w:rsidDel="00F94ED9" w:rsidRDefault="002E5775">
            <w:pPr>
              <w:jc w:val="both"/>
              <w:rPr>
                <w:rFonts w:cs="Arial"/>
                <w:lang w:val="en-GB"/>
              </w:rPr>
            </w:pPr>
            <w:r w:rsidRPr="002429AE">
              <w:rPr>
                <w:rFonts w:cs="Arial"/>
                <w:lang w:val="en-GB"/>
              </w:rPr>
              <w:t>13792</w:t>
            </w:r>
          </w:p>
        </w:tc>
        <w:tc>
          <w:tcPr>
            <w:tcW w:w="0" w:type="auto"/>
            <w:shd w:val="clear" w:color="auto" w:fill="auto"/>
          </w:tcPr>
          <w:p w14:paraId="49F5F031" w14:textId="77777777" w:rsidR="002E5775" w:rsidRPr="002429AE" w:rsidRDefault="002E5775">
            <w:pPr>
              <w:jc w:val="both"/>
              <w:rPr>
                <w:rFonts w:cs="Arial"/>
                <w:lang w:val="en-GB"/>
              </w:rPr>
            </w:pPr>
            <w:r w:rsidRPr="002429AE">
              <w:rPr>
                <w:rFonts w:cs="Arial"/>
                <w:color w:val="000000"/>
                <w:lang w:val="en-GB"/>
              </w:rPr>
              <w:t>12,5</w:t>
            </w:r>
          </w:p>
        </w:tc>
      </w:tr>
    </w:tbl>
    <w:p w14:paraId="228143D4" w14:textId="1893C67C" w:rsidR="000D2E05" w:rsidRPr="002429AE" w:rsidRDefault="000D2E05" w:rsidP="008C4175">
      <w:pPr>
        <w:jc w:val="both"/>
        <w:rPr>
          <w:lang w:val="en-GB" w:eastAsia="ja-JP"/>
        </w:rPr>
      </w:pPr>
    </w:p>
    <w:p w14:paraId="64F6CD49" w14:textId="1A5A3FD4" w:rsidR="00821EC6" w:rsidRDefault="00821EC6">
      <w:pPr>
        <w:pStyle w:val="Proposal"/>
        <w:rPr>
          <w:lang w:val="en-GB"/>
        </w:rPr>
      </w:pPr>
      <w:bookmarkStart w:id="7" w:name="_Toc95772199"/>
      <w:r w:rsidRPr="00821EC6">
        <w:rPr>
          <w:lang w:val="en-GB"/>
        </w:rPr>
        <w:t xml:space="preserve">Extend the valid </w:t>
      </w:r>
      <w:proofErr w:type="spellStart"/>
      <w:r w:rsidRPr="00821EC6">
        <w:rPr>
          <w:lang w:val="en-GB"/>
        </w:rPr>
        <w:t>T_</w:t>
      </w:r>
      <w:proofErr w:type="gramStart"/>
      <w:r w:rsidRPr="00821EC6">
        <w:rPr>
          <w:lang w:val="en-GB"/>
        </w:rPr>
        <w:t>delta,index</w:t>
      </w:r>
      <w:proofErr w:type="spellEnd"/>
      <w:proofErr w:type="gramEnd"/>
      <w:r w:rsidRPr="00821EC6">
        <w:rPr>
          <w:lang w:val="en-GB"/>
        </w:rPr>
        <w:t xml:space="preserve"> range from (0,1…1199) to (0,1…2047).</w:t>
      </w:r>
      <w:bookmarkEnd w:id="7"/>
    </w:p>
    <w:p w14:paraId="707D3823" w14:textId="1186CA93" w:rsidR="00103257" w:rsidRPr="00F30748" w:rsidRDefault="009B27A5" w:rsidP="008C4175">
      <w:pPr>
        <w:jc w:val="both"/>
        <w:rPr>
          <w:lang w:val="en-GB" w:eastAsia="ja-JP"/>
        </w:rPr>
      </w:pPr>
      <w:r w:rsidRPr="002429AE">
        <w:rPr>
          <w:lang w:val="en-GB" w:eastAsia="ja-JP"/>
        </w:rPr>
        <w:t xml:space="preserve">Limiting a maximum </w:t>
      </w:r>
      <w:proofErr w:type="spellStart"/>
      <w:r w:rsidRPr="002429AE">
        <w:rPr>
          <w:lang w:val="en-GB" w:eastAsia="ja-JP"/>
        </w:rPr>
        <w:t>T_</w:t>
      </w:r>
      <w:proofErr w:type="gramStart"/>
      <w:r w:rsidRPr="002429AE">
        <w:rPr>
          <w:lang w:val="en-GB" w:eastAsia="ja-JP"/>
        </w:rPr>
        <w:t>delta,index</w:t>
      </w:r>
      <w:proofErr w:type="spellEnd"/>
      <w:proofErr w:type="gramEnd"/>
      <w:r w:rsidRPr="002429AE">
        <w:rPr>
          <w:lang w:val="en-GB" w:eastAsia="ja-JP"/>
        </w:rPr>
        <w:t xml:space="preserve"> to 2047 is likely not sufficiently supportive for </w:t>
      </w:r>
      <w:r w:rsidR="00B9776D" w:rsidRPr="002429AE">
        <w:rPr>
          <w:lang w:val="en-GB" w:eastAsia="ja-JP"/>
        </w:rPr>
        <w:t>public safety scenarios</w:t>
      </w:r>
      <w:r w:rsidR="00103257" w:rsidRPr="002429AE">
        <w:rPr>
          <w:lang w:val="en-GB" w:eastAsia="ja-JP"/>
        </w:rPr>
        <w:t xml:space="preserve"> </w:t>
      </w:r>
      <w:r w:rsidR="00CA67DB" w:rsidRPr="002429AE">
        <w:rPr>
          <w:lang w:val="en-GB" w:eastAsia="ja-JP"/>
        </w:rPr>
        <w:fldChar w:fldCharType="begin"/>
      </w:r>
      <w:r w:rsidR="00CA67DB" w:rsidRPr="002429AE">
        <w:rPr>
          <w:lang w:val="en-GB" w:eastAsia="ja-JP"/>
        </w:rPr>
        <w:instrText xml:space="preserve"> REF _Ref95292150 \w \h </w:instrText>
      </w:r>
      <w:r w:rsidR="009168A8">
        <w:rPr>
          <w:lang w:val="en-GB" w:eastAsia="ja-JP"/>
        </w:rPr>
        <w:instrText xml:space="preserve"> \* MERGEFORMAT </w:instrText>
      </w:r>
      <w:r w:rsidR="00CA67DB" w:rsidRPr="002429AE">
        <w:rPr>
          <w:lang w:val="en-GB" w:eastAsia="ja-JP"/>
        </w:rPr>
      </w:r>
      <w:r w:rsidR="00CA67DB" w:rsidRPr="002429AE">
        <w:rPr>
          <w:lang w:val="en-GB" w:eastAsia="ja-JP"/>
        </w:rPr>
        <w:fldChar w:fldCharType="separate"/>
      </w:r>
      <w:r w:rsidR="00CC7134">
        <w:rPr>
          <w:lang w:val="en-GB" w:eastAsia="ja-JP"/>
        </w:rPr>
        <w:t>[6]</w:t>
      </w:r>
      <w:r w:rsidR="00CA67DB" w:rsidRPr="002429AE">
        <w:rPr>
          <w:lang w:val="en-GB" w:eastAsia="ja-JP"/>
        </w:rPr>
        <w:fldChar w:fldCharType="end"/>
      </w:r>
      <w:r w:rsidR="00103257" w:rsidRPr="00F30748">
        <w:rPr>
          <w:lang w:val="en-GB" w:eastAsia="ja-JP"/>
        </w:rPr>
        <w:t xml:space="preserve"> or mission critical deployments. I</w:t>
      </w:r>
      <w:r w:rsidR="000003E5" w:rsidRPr="00F30748">
        <w:rPr>
          <w:lang w:val="en-GB" w:eastAsia="ja-JP"/>
        </w:rPr>
        <w:t>n</w:t>
      </w:r>
      <w:r w:rsidR="00103257" w:rsidRPr="00F30748">
        <w:rPr>
          <w:lang w:val="en-GB" w:eastAsia="ja-JP"/>
        </w:rPr>
        <w:t xml:space="preserve"> the 16-bit MAC CE carrying information about </w:t>
      </w:r>
      <w:proofErr w:type="spellStart"/>
      <w:r w:rsidR="00103257" w:rsidRPr="00F30748">
        <w:rPr>
          <w:lang w:val="en-GB" w:eastAsia="ja-JP"/>
        </w:rPr>
        <w:t>T_</w:t>
      </w:r>
      <w:proofErr w:type="gramStart"/>
      <w:r w:rsidR="00103257" w:rsidRPr="00F30748">
        <w:rPr>
          <w:lang w:val="en-GB" w:eastAsia="ja-JP"/>
        </w:rPr>
        <w:t>delta,index</w:t>
      </w:r>
      <w:proofErr w:type="spellEnd"/>
      <w:proofErr w:type="gramEnd"/>
      <w:r w:rsidR="00103257" w:rsidRPr="00F30748">
        <w:rPr>
          <w:lang w:val="en-GB" w:eastAsia="ja-JP"/>
        </w:rPr>
        <w:t xml:space="preserve">, 5 bit are </w:t>
      </w:r>
      <w:r w:rsidR="00821EC6">
        <w:rPr>
          <w:lang w:val="en-GB" w:eastAsia="ja-JP"/>
        </w:rPr>
        <w:t>un</w:t>
      </w:r>
      <w:r w:rsidR="00103257" w:rsidRPr="00F30748">
        <w:rPr>
          <w:lang w:val="en-GB" w:eastAsia="ja-JP"/>
        </w:rPr>
        <w:t xml:space="preserve">used. Thus, it is appreciated and according to the last meetings agreement regarding </w:t>
      </w:r>
      <w:r w:rsidR="00103257" w:rsidRPr="00F30748">
        <w:rPr>
          <w:i/>
          <w:iCs/>
          <w:lang w:val="en-GB" w:eastAsia="ja-JP"/>
        </w:rPr>
        <w:t xml:space="preserve">updating the </w:t>
      </w:r>
      <w:proofErr w:type="spellStart"/>
      <w:r w:rsidR="00103257" w:rsidRPr="00F30748">
        <w:rPr>
          <w:i/>
          <w:iCs/>
          <w:lang w:val="en-GB" w:eastAsia="ja-JP"/>
        </w:rPr>
        <w:t>T_delta</w:t>
      </w:r>
      <w:proofErr w:type="spellEnd"/>
      <w:r w:rsidR="00103257" w:rsidRPr="00F30748">
        <w:rPr>
          <w:i/>
          <w:iCs/>
          <w:lang w:val="en-GB" w:eastAsia="ja-JP"/>
        </w:rPr>
        <w:t xml:space="preserve"> range</w:t>
      </w:r>
      <w:r w:rsidR="00103257" w:rsidRPr="00F30748">
        <w:rPr>
          <w:lang w:val="en-GB" w:eastAsia="ja-JP"/>
        </w:rPr>
        <w:t xml:space="preserve">, if </w:t>
      </w:r>
      <w:r w:rsidR="00821EC6" w:rsidRPr="00F30748">
        <w:rPr>
          <w:lang w:val="en-GB" w:eastAsia="ja-JP"/>
        </w:rPr>
        <w:t>signalling</w:t>
      </w:r>
      <w:r w:rsidR="00103257" w:rsidRPr="00F30748">
        <w:rPr>
          <w:lang w:val="en-GB" w:eastAsia="ja-JP"/>
        </w:rPr>
        <w:t xml:space="preserve"> of </w:t>
      </w:r>
      <w:proofErr w:type="spellStart"/>
      <w:r w:rsidR="00103257" w:rsidRPr="00F30748">
        <w:rPr>
          <w:lang w:val="en-GB" w:eastAsia="ja-JP"/>
        </w:rPr>
        <w:t>T_</w:t>
      </w:r>
      <w:proofErr w:type="gramStart"/>
      <w:r w:rsidR="00103257" w:rsidRPr="00F30748">
        <w:rPr>
          <w:lang w:val="en-GB" w:eastAsia="ja-JP"/>
        </w:rPr>
        <w:t>delta,index</w:t>
      </w:r>
      <w:proofErr w:type="spellEnd"/>
      <w:proofErr w:type="gramEnd"/>
      <w:r w:rsidR="00103257" w:rsidRPr="00F30748">
        <w:rPr>
          <w:lang w:val="en-GB" w:eastAsia="ja-JP"/>
        </w:rPr>
        <w:t xml:space="preserve"> is updated to 12 bits. This would certainly support all realistic IAB deployments no matter the deployment intention. The supported distances for a (parent) backhaul link</w:t>
      </w:r>
      <w:r w:rsidR="0033596D">
        <w:rPr>
          <w:lang w:val="en-GB" w:eastAsia="ja-JP"/>
        </w:rPr>
        <w:t>,</w:t>
      </w:r>
      <w:r w:rsidR="00103257" w:rsidRPr="00F30748">
        <w:rPr>
          <w:lang w:val="en-GB" w:eastAsia="ja-JP"/>
        </w:rPr>
        <w:t xml:space="preserve"> </w:t>
      </w:r>
      <w:r w:rsidR="008C4175">
        <w:rPr>
          <w:lang w:val="en-GB" w:eastAsia="ja-JP"/>
        </w:rPr>
        <w:t>assuming a Case-6 timing mode</w:t>
      </w:r>
      <w:r w:rsidR="0033596D">
        <w:rPr>
          <w:lang w:val="en-GB" w:eastAsia="ja-JP"/>
        </w:rPr>
        <w:t>,</w:t>
      </w:r>
      <w:r w:rsidR="00103257" w:rsidRPr="00F30748">
        <w:rPr>
          <w:lang w:val="en-GB" w:eastAsia="ja-JP"/>
        </w:rPr>
        <w:t xml:space="preserve"> are indicated in</w:t>
      </w:r>
      <w:r w:rsidR="00F30748">
        <w:rPr>
          <w:lang w:val="en-GB" w:eastAsia="ja-JP"/>
        </w:rPr>
        <w:t xml:space="preserve"> </w:t>
      </w:r>
      <w:r w:rsidR="00F30748">
        <w:rPr>
          <w:lang w:val="en-GB" w:eastAsia="ja-JP"/>
        </w:rPr>
        <w:fldChar w:fldCharType="begin"/>
      </w:r>
      <w:r w:rsidR="00F30748">
        <w:rPr>
          <w:lang w:val="en-GB" w:eastAsia="ja-JP"/>
        </w:rPr>
        <w:instrText xml:space="preserve"> REF _Ref95406203 \h </w:instrText>
      </w:r>
      <w:r w:rsidR="009168A8">
        <w:rPr>
          <w:lang w:val="en-GB" w:eastAsia="ja-JP"/>
        </w:rPr>
        <w:instrText xml:space="preserve"> \* MERGEFORMAT </w:instrText>
      </w:r>
      <w:r w:rsidR="00F30748">
        <w:rPr>
          <w:lang w:val="en-GB" w:eastAsia="ja-JP"/>
        </w:rPr>
      </w:r>
      <w:r w:rsidR="00F30748">
        <w:rPr>
          <w:lang w:val="en-GB" w:eastAsia="ja-JP"/>
        </w:rPr>
        <w:fldChar w:fldCharType="separate"/>
      </w:r>
      <w:r w:rsidR="00CC7134" w:rsidRPr="00F30748">
        <w:rPr>
          <w:lang w:val="en-GB"/>
        </w:rPr>
        <w:t xml:space="preserve">Table </w:t>
      </w:r>
      <w:r w:rsidR="00CC7134">
        <w:rPr>
          <w:noProof/>
          <w:lang w:val="en-GB"/>
        </w:rPr>
        <w:t>5</w:t>
      </w:r>
      <w:r w:rsidR="00F30748">
        <w:rPr>
          <w:lang w:val="en-GB" w:eastAsia="ja-JP"/>
        </w:rPr>
        <w:fldChar w:fldCharType="end"/>
      </w:r>
      <w:r w:rsidR="00103257" w:rsidRPr="00F30748">
        <w:rPr>
          <w:lang w:val="en-GB" w:eastAsia="ja-JP"/>
        </w:rPr>
        <w:t>.</w:t>
      </w:r>
    </w:p>
    <w:p w14:paraId="0BA10DF8" w14:textId="4518103D" w:rsidR="000003E5" w:rsidRPr="009F4677" w:rsidRDefault="000003E5" w:rsidP="00F7420E">
      <w:pPr>
        <w:pStyle w:val="Caption"/>
        <w:jc w:val="center"/>
        <w:rPr>
          <w:lang w:val="en-GB"/>
        </w:rPr>
      </w:pPr>
      <w:bookmarkStart w:id="8" w:name="_Ref95406203"/>
      <w:r w:rsidRPr="00F30748">
        <w:rPr>
          <w:lang w:val="en-GB"/>
        </w:rPr>
        <w:t xml:space="preserve">Table </w:t>
      </w:r>
      <w:r w:rsidRPr="009F4677">
        <w:rPr>
          <w:lang w:val="en-GB"/>
        </w:rPr>
        <w:fldChar w:fldCharType="begin"/>
      </w:r>
      <w:r w:rsidRPr="00116FFB">
        <w:rPr>
          <w:lang w:val="en-GB"/>
        </w:rPr>
        <w:instrText xml:space="preserve"> SEQ Table \* ARABIC </w:instrText>
      </w:r>
      <w:r w:rsidRPr="009F4677">
        <w:rPr>
          <w:lang w:val="en-GB"/>
        </w:rPr>
        <w:fldChar w:fldCharType="separate"/>
      </w:r>
      <w:r w:rsidR="00CC7134">
        <w:rPr>
          <w:noProof/>
          <w:lang w:val="en-GB"/>
        </w:rPr>
        <w:t>5</w:t>
      </w:r>
      <w:r w:rsidRPr="009F4677">
        <w:rPr>
          <w:lang w:val="en-GB"/>
        </w:rPr>
        <w:fldChar w:fldCharType="end"/>
      </w:r>
      <w:bookmarkEnd w:id="8"/>
      <w:r w:rsidRPr="009F4677">
        <w:rPr>
          <w:lang w:val="en-GB"/>
        </w:rPr>
        <w:t xml:space="preserve">: Maximum link distance assuming </w:t>
      </w:r>
      <m:oMath>
        <m:sSub>
          <m:sSubPr>
            <m:ctrlPr>
              <w:rPr>
                <w:rFonts w:ascii="Cambria Math" w:hAnsi="Cambria Math"/>
                <w:iCs/>
                <w:lang w:val="en-GB" w:eastAsia="ja-JP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GB" w:eastAsia="ja-JP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GB" w:eastAsia="ja-JP"/>
              </w:rPr>
              <m:t>delta,index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ja-JP"/>
          </w:rPr>
          <m:t>=4095</m:t>
        </m:r>
      </m:oMath>
      <w:r w:rsidRPr="009F4677">
        <w:rPr>
          <w:lang w:val="en-GB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962"/>
        <w:gridCol w:w="2162"/>
      </w:tblGrid>
      <w:tr w:rsidR="000003E5" w:rsidRPr="009F4677" w14:paraId="4A82C626" w14:textId="77777777" w:rsidTr="00692A76">
        <w:trPr>
          <w:jc w:val="center"/>
        </w:trPr>
        <w:tc>
          <w:tcPr>
            <w:tcW w:w="0" w:type="auto"/>
            <w:tcBorders>
              <w:top w:val="nil"/>
              <w:left w:val="nil"/>
            </w:tcBorders>
            <w:shd w:val="clear" w:color="auto" w:fill="auto"/>
          </w:tcPr>
          <w:p w14:paraId="3CA18E54" w14:textId="77777777" w:rsidR="000003E5" w:rsidRPr="009F4677" w:rsidRDefault="000003E5">
            <w:pPr>
              <w:jc w:val="both"/>
              <w:rPr>
                <w:rFonts w:cs="Arial"/>
                <w:lang w:val="en-GB"/>
              </w:rPr>
            </w:pPr>
          </w:p>
        </w:tc>
        <w:tc>
          <w:tcPr>
            <w:tcW w:w="0" w:type="auto"/>
            <w:shd w:val="clear" w:color="auto" w:fill="auto"/>
          </w:tcPr>
          <w:p w14:paraId="1CDDFEF0" w14:textId="0A3FA2E9" w:rsidR="000003E5" w:rsidRPr="009F4677" w:rsidRDefault="00C22BF2">
            <w:pPr>
              <w:jc w:val="both"/>
              <w:rPr>
                <w:rFonts w:cs="Arial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lang w:val="en-GB" w:eastAsia="ja-JP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 w:eastAsia="ja-JP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 w:eastAsia="ja-JP"/>
                      </w:rPr>
                      <m:t>TA,offset</m:t>
                    </m:r>
                  </m:sub>
                </m:sSub>
              </m:oMath>
            </m:oMathPara>
          </w:p>
        </w:tc>
        <w:tc>
          <w:tcPr>
            <w:tcW w:w="0" w:type="auto"/>
            <w:shd w:val="clear" w:color="auto" w:fill="auto"/>
          </w:tcPr>
          <w:p w14:paraId="0B8A0F8A" w14:textId="77777777" w:rsidR="000003E5" w:rsidRPr="009F4677" w:rsidRDefault="000003E5">
            <w:pPr>
              <w:jc w:val="both"/>
              <w:rPr>
                <w:rFonts w:cs="Arial"/>
                <w:lang w:val="en-GB"/>
              </w:rPr>
            </w:pPr>
            <w:r w:rsidRPr="009F4677">
              <w:rPr>
                <w:rFonts w:cs="Arial"/>
                <w:lang w:val="en-GB"/>
              </w:rPr>
              <w:t>Max BH distance [km]</w:t>
            </w:r>
          </w:p>
        </w:tc>
      </w:tr>
      <w:tr w:rsidR="000003E5" w:rsidRPr="009F4677" w14:paraId="1AEC47EB" w14:textId="77777777" w:rsidTr="00692A76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15F86F4E" w14:textId="77777777" w:rsidR="000003E5" w:rsidRPr="009F4677" w:rsidRDefault="000003E5">
            <w:pPr>
              <w:jc w:val="both"/>
              <w:rPr>
                <w:rFonts w:cs="Arial"/>
                <w:lang w:val="en-GB"/>
              </w:rPr>
            </w:pPr>
            <w:r w:rsidRPr="009F4677">
              <w:rPr>
                <w:rFonts w:cs="Arial"/>
                <w:lang w:val="en-GB"/>
              </w:rPr>
              <w:t>FR1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6D2D275" w14:textId="77777777" w:rsidR="000003E5" w:rsidRPr="009F4677" w:rsidDel="00B37B10" w:rsidRDefault="000003E5">
            <w:pPr>
              <w:jc w:val="both"/>
              <w:rPr>
                <w:rFonts w:cs="Arial"/>
                <w:color w:val="000000"/>
                <w:lang w:val="en-GB"/>
              </w:rPr>
            </w:pPr>
            <w:r w:rsidRPr="009F4677">
              <w:rPr>
                <w:rFonts w:cs="Arial"/>
                <w:color w:val="000000"/>
                <w:lang w:val="en-GB"/>
              </w:rPr>
              <w:t>25600</w:t>
            </w:r>
          </w:p>
        </w:tc>
        <w:tc>
          <w:tcPr>
            <w:tcW w:w="0" w:type="auto"/>
            <w:shd w:val="clear" w:color="auto" w:fill="auto"/>
          </w:tcPr>
          <w:p w14:paraId="10E0CB84" w14:textId="77777777" w:rsidR="000003E5" w:rsidRPr="009F4677" w:rsidRDefault="000003E5" w:rsidP="009865D1">
            <w:pPr>
              <w:jc w:val="both"/>
              <w:rPr>
                <w:rFonts w:cs="Arial"/>
                <w:lang w:val="en-GB"/>
              </w:rPr>
            </w:pPr>
            <w:r w:rsidRPr="009F4677">
              <w:rPr>
                <w:rFonts w:cs="Arial"/>
                <w:lang w:val="en-GB"/>
              </w:rPr>
              <w:t>54,5</w:t>
            </w:r>
          </w:p>
        </w:tc>
      </w:tr>
      <w:tr w:rsidR="000003E5" w:rsidRPr="009F4677" w14:paraId="248C92CB" w14:textId="77777777" w:rsidTr="00692A76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758FC85A" w14:textId="77777777" w:rsidR="000003E5" w:rsidRPr="009F4677" w:rsidRDefault="000003E5">
            <w:pPr>
              <w:jc w:val="both"/>
              <w:rPr>
                <w:rFonts w:cs="Arial"/>
                <w:lang w:val="en-GB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28061790" w14:textId="77777777" w:rsidR="000003E5" w:rsidRPr="009F4677" w:rsidDel="00F94ED9" w:rsidRDefault="000003E5">
            <w:pPr>
              <w:jc w:val="both"/>
              <w:rPr>
                <w:rFonts w:cs="Arial"/>
                <w:lang w:val="en-GB"/>
              </w:rPr>
            </w:pPr>
            <w:r w:rsidRPr="009F4677">
              <w:rPr>
                <w:rFonts w:cs="Arial"/>
                <w:color w:val="000000"/>
                <w:lang w:val="en-GB"/>
              </w:rPr>
              <w:t>39936</w:t>
            </w:r>
          </w:p>
        </w:tc>
        <w:tc>
          <w:tcPr>
            <w:tcW w:w="0" w:type="auto"/>
            <w:shd w:val="clear" w:color="auto" w:fill="auto"/>
          </w:tcPr>
          <w:p w14:paraId="0CC2B453" w14:textId="77777777" w:rsidR="000003E5" w:rsidRPr="009F4677" w:rsidRDefault="000003E5">
            <w:pPr>
              <w:jc w:val="both"/>
              <w:rPr>
                <w:rFonts w:cs="Arial"/>
                <w:lang w:val="en-GB"/>
              </w:rPr>
            </w:pPr>
            <w:r w:rsidRPr="009F4677">
              <w:rPr>
                <w:rFonts w:cs="Arial"/>
                <w:lang w:val="en-GB"/>
              </w:rPr>
              <w:t>52,4</w:t>
            </w:r>
          </w:p>
        </w:tc>
      </w:tr>
      <w:tr w:rsidR="000003E5" w:rsidRPr="009F4677" w14:paraId="39DE2A1F" w14:textId="77777777" w:rsidTr="00692A76">
        <w:trPr>
          <w:jc w:val="center"/>
        </w:trPr>
        <w:tc>
          <w:tcPr>
            <w:tcW w:w="0" w:type="auto"/>
            <w:shd w:val="clear" w:color="auto" w:fill="auto"/>
          </w:tcPr>
          <w:p w14:paraId="3FE849E4" w14:textId="77777777" w:rsidR="000003E5" w:rsidRPr="009F4677" w:rsidRDefault="000003E5">
            <w:pPr>
              <w:jc w:val="both"/>
              <w:rPr>
                <w:rFonts w:cs="Arial"/>
                <w:lang w:val="en-GB"/>
              </w:rPr>
            </w:pPr>
            <w:r w:rsidRPr="009F4677">
              <w:rPr>
                <w:rFonts w:cs="Arial"/>
                <w:lang w:val="en-GB"/>
              </w:rPr>
              <w:t>FR2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D6788FE" w14:textId="77777777" w:rsidR="000003E5" w:rsidRPr="009F4677" w:rsidDel="00F94ED9" w:rsidRDefault="000003E5">
            <w:pPr>
              <w:jc w:val="both"/>
              <w:rPr>
                <w:rFonts w:cs="Arial"/>
                <w:lang w:val="en-GB"/>
              </w:rPr>
            </w:pPr>
            <w:r w:rsidRPr="009F4677">
              <w:rPr>
                <w:rFonts w:cs="Arial"/>
                <w:lang w:val="en-GB"/>
              </w:rPr>
              <w:t>13792</w:t>
            </w:r>
          </w:p>
        </w:tc>
        <w:tc>
          <w:tcPr>
            <w:tcW w:w="0" w:type="auto"/>
            <w:shd w:val="clear" w:color="auto" w:fill="auto"/>
          </w:tcPr>
          <w:p w14:paraId="17FF57F6" w14:textId="77777777" w:rsidR="000003E5" w:rsidRPr="009F4677" w:rsidRDefault="000003E5">
            <w:pPr>
              <w:jc w:val="both"/>
              <w:rPr>
                <w:rFonts w:cs="Arial"/>
                <w:lang w:val="en-GB"/>
              </w:rPr>
            </w:pPr>
            <w:r w:rsidRPr="009F4677">
              <w:rPr>
                <w:rFonts w:cs="Arial"/>
                <w:lang w:val="en-GB"/>
              </w:rPr>
              <w:t>32,5</w:t>
            </w:r>
          </w:p>
        </w:tc>
      </w:tr>
    </w:tbl>
    <w:p w14:paraId="3B8015A8" w14:textId="100FC915" w:rsidR="000003E5" w:rsidRPr="009F4677" w:rsidRDefault="000003E5" w:rsidP="008C4175">
      <w:pPr>
        <w:jc w:val="both"/>
        <w:rPr>
          <w:lang w:val="en-GB" w:eastAsia="ja-JP"/>
        </w:rPr>
      </w:pPr>
    </w:p>
    <w:p w14:paraId="48A1D410" w14:textId="6E1C8792" w:rsidR="000003E5" w:rsidRPr="009F4677" w:rsidRDefault="000003E5">
      <w:pPr>
        <w:pStyle w:val="Observation"/>
        <w:rPr>
          <w:lang w:val="en-GB"/>
        </w:rPr>
      </w:pPr>
      <w:bookmarkStart w:id="9" w:name="_Toc95772196"/>
      <w:r w:rsidRPr="009F4677">
        <w:rPr>
          <w:lang w:val="en-GB"/>
        </w:rPr>
        <w:t xml:space="preserve">If </w:t>
      </w:r>
      <w:proofErr w:type="spellStart"/>
      <w:r w:rsidRPr="009F4677">
        <w:rPr>
          <w:lang w:val="en-GB"/>
        </w:rPr>
        <w:t>T_</w:t>
      </w:r>
      <w:proofErr w:type="gramStart"/>
      <w:r w:rsidRPr="009F4677">
        <w:rPr>
          <w:lang w:val="en-GB"/>
        </w:rPr>
        <w:t>delta,index</w:t>
      </w:r>
      <w:proofErr w:type="spellEnd"/>
      <w:proofErr w:type="gramEnd"/>
      <w:r w:rsidRPr="009F4677">
        <w:rPr>
          <w:lang w:val="en-GB"/>
        </w:rPr>
        <w:t xml:space="preserve"> is </w:t>
      </w:r>
      <w:r w:rsidR="00077DF2" w:rsidRPr="009F4677">
        <w:rPr>
          <w:lang w:val="en-GB"/>
        </w:rPr>
        <w:t xml:space="preserve">represented by </w:t>
      </w:r>
      <w:r w:rsidRPr="009F4677">
        <w:rPr>
          <w:lang w:val="en-GB"/>
        </w:rPr>
        <w:t>12 bits</w:t>
      </w:r>
      <w:r w:rsidR="00077DF2" w:rsidRPr="009F4677">
        <w:rPr>
          <w:lang w:val="en-GB"/>
        </w:rPr>
        <w:t xml:space="preserve">, </w:t>
      </w:r>
      <w:r w:rsidRPr="009F4677">
        <w:rPr>
          <w:lang w:val="en-GB"/>
        </w:rPr>
        <w:t>all realistic IAB deployments no matter the deployment intention</w:t>
      </w:r>
      <w:r w:rsidR="00077DF2" w:rsidRPr="009F4677">
        <w:rPr>
          <w:lang w:val="en-GB"/>
        </w:rPr>
        <w:t xml:space="preserve"> would be supported.</w:t>
      </w:r>
      <w:bookmarkEnd w:id="9"/>
    </w:p>
    <w:p w14:paraId="7DF9794B" w14:textId="193E6732" w:rsidR="00821EC6" w:rsidRPr="00F30748" w:rsidRDefault="00821EC6">
      <w:pPr>
        <w:pStyle w:val="Proposal"/>
        <w:rPr>
          <w:lang w:val="en-GB"/>
        </w:rPr>
      </w:pPr>
      <w:bookmarkStart w:id="10" w:name="_Toc95772200"/>
      <w:r w:rsidRPr="00F30748">
        <w:rPr>
          <w:lang w:val="en-GB"/>
        </w:rPr>
        <w:t xml:space="preserve">Extend the bit field </w:t>
      </w:r>
      <w:r w:rsidR="00226630">
        <w:rPr>
          <w:lang w:val="en-GB"/>
        </w:rPr>
        <w:t>(and according</w:t>
      </w:r>
      <w:r w:rsidR="008E1E76">
        <w:rPr>
          <w:lang w:val="en-GB"/>
        </w:rPr>
        <w:t>ly the</w:t>
      </w:r>
      <w:r w:rsidR="00226630">
        <w:rPr>
          <w:lang w:val="en-GB"/>
        </w:rPr>
        <w:t xml:space="preserve"> value range) </w:t>
      </w:r>
      <w:r w:rsidRPr="00F30748">
        <w:rPr>
          <w:lang w:val="en-GB"/>
        </w:rPr>
        <w:t xml:space="preserve">of the </w:t>
      </w:r>
      <w:proofErr w:type="spellStart"/>
      <w:r w:rsidRPr="00F30748">
        <w:rPr>
          <w:lang w:val="en-GB"/>
        </w:rPr>
        <w:t>T_delta</w:t>
      </w:r>
      <w:proofErr w:type="spellEnd"/>
      <w:r w:rsidRPr="00F30748">
        <w:rPr>
          <w:lang w:val="en-GB"/>
        </w:rPr>
        <w:t xml:space="preserve"> MAC CE to 12 bits.</w:t>
      </w:r>
      <w:bookmarkEnd w:id="10"/>
    </w:p>
    <w:p w14:paraId="0078F64C" w14:textId="7949EDD5" w:rsidR="008801CE" w:rsidRDefault="008801CE" w:rsidP="008801CE">
      <w:pPr>
        <w:pStyle w:val="Heading2"/>
      </w:pPr>
      <w:r>
        <w:t>Case-7 Indication</w:t>
      </w:r>
    </w:p>
    <w:p w14:paraId="1D598F48" w14:textId="2564E7C2" w:rsidR="009B27A5" w:rsidRDefault="00103257" w:rsidP="008C4175">
      <w:pPr>
        <w:jc w:val="both"/>
        <w:rPr>
          <w:lang w:val="en-GB" w:eastAsia="ja-JP"/>
        </w:rPr>
      </w:pPr>
      <w:r w:rsidRPr="009F4677">
        <w:rPr>
          <w:lang w:val="en-GB" w:eastAsia="ja-JP"/>
        </w:rPr>
        <w:t xml:space="preserve">With the Case-6 range extension, all possibly required values for </w:t>
      </w:r>
      <w:proofErr w:type="spellStart"/>
      <w:r w:rsidRPr="009F4677">
        <w:rPr>
          <w:lang w:val="en-GB" w:eastAsia="ja-JP"/>
        </w:rPr>
        <w:t>T_</w:t>
      </w:r>
      <w:proofErr w:type="gramStart"/>
      <w:r w:rsidRPr="009F4677">
        <w:rPr>
          <w:lang w:val="en-GB" w:eastAsia="ja-JP"/>
        </w:rPr>
        <w:t>delta,index</w:t>
      </w:r>
      <w:proofErr w:type="spellEnd"/>
      <w:proofErr w:type="gramEnd"/>
      <w:r w:rsidRPr="009F4677">
        <w:rPr>
          <w:lang w:val="en-GB" w:eastAsia="ja-JP"/>
        </w:rPr>
        <w:t xml:space="preserve"> that can appear in Case-7 scenarios are included to support </w:t>
      </w:r>
      <w:proofErr w:type="spellStart"/>
      <w:r w:rsidRPr="009F4677">
        <w:rPr>
          <w:lang w:val="en-GB" w:eastAsia="ja-JP"/>
        </w:rPr>
        <w:t>T_delta,index</w:t>
      </w:r>
      <w:proofErr w:type="spellEnd"/>
      <w:r w:rsidRPr="009F4677">
        <w:rPr>
          <w:lang w:val="en-GB" w:eastAsia="ja-JP"/>
        </w:rPr>
        <w:t xml:space="preserve"> indication signa</w:t>
      </w:r>
      <w:r w:rsidR="00226630">
        <w:rPr>
          <w:lang w:val="en-GB" w:eastAsia="ja-JP"/>
        </w:rPr>
        <w:t>l</w:t>
      </w:r>
      <w:r w:rsidRPr="009F4677">
        <w:rPr>
          <w:lang w:val="en-GB" w:eastAsia="ja-JP"/>
        </w:rPr>
        <w:t xml:space="preserve">led by the UL receiving </w:t>
      </w:r>
      <w:r w:rsidR="005940E0" w:rsidRPr="009F4677">
        <w:rPr>
          <w:lang w:val="en-GB" w:eastAsia="ja-JP"/>
        </w:rPr>
        <w:t xml:space="preserve">– </w:t>
      </w:r>
      <w:r w:rsidRPr="009F4677">
        <w:rPr>
          <w:lang w:val="en-GB" w:eastAsia="ja-JP"/>
        </w:rPr>
        <w:t xml:space="preserve">for both UL Tx timing advanced or delayed relative to the node’s DU DL Tx timing. As can be seen </w:t>
      </w:r>
      <w:r w:rsidR="00CA67DB" w:rsidRPr="009F4677">
        <w:rPr>
          <w:lang w:val="en-GB" w:eastAsia="ja-JP"/>
        </w:rPr>
        <w:t xml:space="preserve">by comparing </w:t>
      </w:r>
      <w:r w:rsidR="00CA67DB" w:rsidRPr="009F4677">
        <w:rPr>
          <w:lang w:val="en-GB" w:eastAsia="ja-JP"/>
        </w:rPr>
        <w:fldChar w:fldCharType="begin"/>
      </w:r>
      <w:r w:rsidR="00CA67DB" w:rsidRPr="009F4677">
        <w:rPr>
          <w:lang w:val="en-GB" w:eastAsia="ja-JP"/>
        </w:rPr>
        <w:instrText xml:space="preserve"> REF _Ref92050124 \h </w:instrText>
      </w:r>
      <w:r w:rsidR="009168A8">
        <w:rPr>
          <w:lang w:val="en-GB" w:eastAsia="ja-JP"/>
        </w:rPr>
        <w:instrText xml:space="preserve"> \* MERGEFORMAT </w:instrText>
      </w:r>
      <w:r w:rsidR="00CA67DB" w:rsidRPr="009F4677">
        <w:rPr>
          <w:lang w:val="en-GB" w:eastAsia="ja-JP"/>
        </w:rPr>
      </w:r>
      <w:r w:rsidR="00CA67DB" w:rsidRPr="009F4677">
        <w:rPr>
          <w:lang w:val="en-GB" w:eastAsia="ja-JP"/>
        </w:rPr>
        <w:fldChar w:fldCharType="separate"/>
      </w:r>
      <w:r w:rsidR="00CC7134" w:rsidRPr="003C2465">
        <w:rPr>
          <w:lang w:val="en-GB"/>
        </w:rPr>
        <w:t xml:space="preserve">Table </w:t>
      </w:r>
      <w:r w:rsidR="00CC7134">
        <w:rPr>
          <w:noProof/>
          <w:lang w:val="en-GB"/>
        </w:rPr>
        <w:t>2</w:t>
      </w:r>
      <w:r w:rsidR="00CA67DB" w:rsidRPr="009F4677">
        <w:rPr>
          <w:lang w:val="en-GB" w:eastAsia="ja-JP"/>
        </w:rPr>
        <w:fldChar w:fldCharType="end"/>
      </w:r>
      <w:r w:rsidR="00CA67DB" w:rsidRPr="009F4677">
        <w:rPr>
          <w:lang w:val="en-GB" w:eastAsia="ja-JP"/>
        </w:rPr>
        <w:t xml:space="preserve"> and </w:t>
      </w:r>
      <w:r w:rsidR="00CA67DB" w:rsidRPr="009F4677">
        <w:rPr>
          <w:lang w:val="en-GB" w:eastAsia="ja-JP"/>
        </w:rPr>
        <w:fldChar w:fldCharType="begin"/>
      </w:r>
      <w:r w:rsidR="00CA67DB" w:rsidRPr="009F4677">
        <w:rPr>
          <w:lang w:val="en-GB" w:eastAsia="ja-JP"/>
        </w:rPr>
        <w:instrText xml:space="preserve"> REF _Ref92050137 \h </w:instrText>
      </w:r>
      <w:r w:rsidR="009168A8">
        <w:rPr>
          <w:lang w:val="en-GB" w:eastAsia="ja-JP"/>
        </w:rPr>
        <w:instrText xml:space="preserve"> \* MERGEFORMAT </w:instrText>
      </w:r>
      <w:r w:rsidR="00CA67DB" w:rsidRPr="009F4677">
        <w:rPr>
          <w:lang w:val="en-GB" w:eastAsia="ja-JP"/>
        </w:rPr>
      </w:r>
      <w:r w:rsidR="00CA67DB" w:rsidRPr="009F4677">
        <w:rPr>
          <w:lang w:val="en-GB" w:eastAsia="ja-JP"/>
        </w:rPr>
        <w:fldChar w:fldCharType="separate"/>
      </w:r>
      <w:r w:rsidR="00CC7134" w:rsidRPr="003C2465">
        <w:rPr>
          <w:lang w:val="en-GB"/>
        </w:rPr>
        <w:t xml:space="preserve">Table </w:t>
      </w:r>
      <w:r w:rsidR="00CC7134">
        <w:rPr>
          <w:noProof/>
          <w:lang w:val="en-GB"/>
        </w:rPr>
        <w:t>3</w:t>
      </w:r>
      <w:r w:rsidR="00CA67DB" w:rsidRPr="009F4677">
        <w:rPr>
          <w:lang w:val="en-GB" w:eastAsia="ja-JP"/>
        </w:rPr>
        <w:fldChar w:fldCharType="end"/>
      </w:r>
      <w:r w:rsidRPr="009F4677">
        <w:rPr>
          <w:lang w:val="en-GB" w:eastAsia="ja-JP"/>
        </w:rPr>
        <w:t xml:space="preserve">, the range of </w:t>
      </w:r>
      <w:proofErr w:type="spellStart"/>
      <w:r w:rsidRPr="009F4677">
        <w:rPr>
          <w:lang w:val="en-GB" w:eastAsia="ja-JP"/>
        </w:rPr>
        <w:t>T_delta,index</w:t>
      </w:r>
      <w:proofErr w:type="spellEnd"/>
      <w:r w:rsidRPr="009F4677">
        <w:rPr>
          <w:lang w:val="en-GB" w:eastAsia="ja-JP"/>
        </w:rPr>
        <w:t xml:space="preserve"> for Case-6 and Case-1 timing configurations are strictly non-overlapping. It is therefore sufficient to have only an indication whether a signa</w:t>
      </w:r>
      <w:r w:rsidR="00226630">
        <w:rPr>
          <w:lang w:val="en-GB" w:eastAsia="ja-JP"/>
        </w:rPr>
        <w:t>l</w:t>
      </w:r>
      <w:r w:rsidRPr="009F4677">
        <w:rPr>
          <w:lang w:val="en-GB" w:eastAsia="ja-JP"/>
        </w:rPr>
        <w:t xml:space="preserve">led </w:t>
      </w:r>
      <w:proofErr w:type="spellStart"/>
      <w:r w:rsidRPr="009F4677">
        <w:rPr>
          <w:lang w:val="en-GB" w:eastAsia="ja-JP"/>
        </w:rPr>
        <w:t>T_</w:t>
      </w:r>
      <w:proofErr w:type="gramStart"/>
      <w:r w:rsidRPr="009F4677">
        <w:rPr>
          <w:lang w:val="en-GB" w:eastAsia="ja-JP"/>
        </w:rPr>
        <w:t>delta,index</w:t>
      </w:r>
      <w:proofErr w:type="spellEnd"/>
      <w:proofErr w:type="gramEnd"/>
      <w:r w:rsidRPr="009F4677">
        <w:rPr>
          <w:lang w:val="en-GB" w:eastAsia="ja-JP"/>
        </w:rPr>
        <w:t xml:space="preserve"> is associated with a Case-7 timing configuration</w:t>
      </w:r>
      <w:r w:rsidR="005940E0" w:rsidRPr="009F4677">
        <w:rPr>
          <w:lang w:val="en-GB" w:eastAsia="ja-JP"/>
        </w:rPr>
        <w:t>,</w:t>
      </w:r>
      <w:r w:rsidRPr="009F4677">
        <w:rPr>
          <w:lang w:val="en-GB" w:eastAsia="ja-JP"/>
        </w:rPr>
        <w:t xml:space="preserve"> or not. This can be achieved with minimum specification impact by including a flag in the </w:t>
      </w:r>
      <w:proofErr w:type="spellStart"/>
      <w:r w:rsidRPr="009F4677">
        <w:rPr>
          <w:lang w:val="en-GB" w:eastAsia="ja-JP"/>
        </w:rPr>
        <w:t>T_delta</w:t>
      </w:r>
      <w:proofErr w:type="spellEnd"/>
      <w:r w:rsidRPr="009F4677">
        <w:rPr>
          <w:lang w:val="en-GB" w:eastAsia="ja-JP"/>
        </w:rPr>
        <w:t xml:space="preserve"> MAC CE, using 1 bit.</w:t>
      </w:r>
    </w:p>
    <w:p w14:paraId="736FB1DB" w14:textId="5A7D47D1" w:rsidR="00226630" w:rsidRDefault="00226630">
      <w:pPr>
        <w:pStyle w:val="Proposal"/>
        <w:rPr>
          <w:lang w:val="en-GB"/>
        </w:rPr>
      </w:pPr>
      <w:bookmarkStart w:id="11" w:name="_Toc95772201"/>
      <w:r>
        <w:rPr>
          <w:lang w:val="en-GB"/>
        </w:rPr>
        <w:t>I</w:t>
      </w:r>
      <w:r w:rsidRPr="00226630">
        <w:rPr>
          <w:lang w:val="en-GB"/>
        </w:rPr>
        <w:t>nclude a 1</w:t>
      </w:r>
      <w:r w:rsidR="00697FB0">
        <w:rPr>
          <w:lang w:val="en-GB"/>
        </w:rPr>
        <w:t>-</w:t>
      </w:r>
      <w:r w:rsidRPr="00226630">
        <w:rPr>
          <w:lang w:val="en-GB"/>
        </w:rPr>
        <w:t xml:space="preserve">bit flag in the </w:t>
      </w:r>
      <w:proofErr w:type="spellStart"/>
      <w:r w:rsidRPr="00226630">
        <w:rPr>
          <w:lang w:val="en-GB"/>
        </w:rPr>
        <w:t>T_delta</w:t>
      </w:r>
      <w:proofErr w:type="spellEnd"/>
      <w:r w:rsidRPr="00226630">
        <w:rPr>
          <w:lang w:val="en-GB"/>
        </w:rPr>
        <w:t xml:space="preserve"> MAC CE indicating the signalled value is associated to a Case-7 timing mode</w:t>
      </w:r>
      <w:r>
        <w:rPr>
          <w:lang w:val="en-GB"/>
        </w:rPr>
        <w:t>.</w:t>
      </w:r>
      <w:bookmarkEnd w:id="11"/>
    </w:p>
    <w:p w14:paraId="0B8EB5F5" w14:textId="00C351A8" w:rsidR="008801CE" w:rsidRDefault="008801CE" w:rsidP="008801CE">
      <w:pPr>
        <w:pStyle w:val="Heading2"/>
      </w:pPr>
      <w:r w:rsidRPr="008801CE">
        <w:t xml:space="preserve">One-way </w:t>
      </w:r>
      <w:r>
        <w:t>D</w:t>
      </w:r>
      <w:r w:rsidRPr="008801CE">
        <w:t xml:space="preserve">elay </w:t>
      </w:r>
      <w:r>
        <w:t>E</w:t>
      </w:r>
      <w:r w:rsidRPr="008801CE">
        <w:t>stimation</w:t>
      </w:r>
    </w:p>
    <w:p w14:paraId="28DED911" w14:textId="26AE6613" w:rsidR="00F91216" w:rsidRPr="00697FB0" w:rsidRDefault="008A5CFA" w:rsidP="008C4175">
      <w:pPr>
        <w:jc w:val="both"/>
        <w:rPr>
          <w:lang w:val="en-GB" w:eastAsia="ja-JP"/>
        </w:rPr>
      </w:pPr>
      <w:r w:rsidRPr="00697FB0">
        <w:rPr>
          <w:lang w:val="en-GB" w:eastAsia="ja-JP"/>
        </w:rPr>
        <w:t xml:space="preserve">In the RAN1#107 agreement on the update of the </w:t>
      </w:r>
      <w:proofErr w:type="spellStart"/>
      <w:r w:rsidRPr="00697FB0">
        <w:rPr>
          <w:lang w:val="en-GB" w:eastAsia="ja-JP"/>
        </w:rPr>
        <w:t>T_delta</w:t>
      </w:r>
      <w:proofErr w:type="spellEnd"/>
      <w:r w:rsidRPr="00697FB0">
        <w:rPr>
          <w:lang w:val="en-GB" w:eastAsia="ja-JP"/>
        </w:rPr>
        <w:t xml:space="preserve"> range, it is left for FFS whether </w:t>
      </w:r>
      <w:r w:rsidR="00F91216" w:rsidRPr="00697FB0">
        <w:rPr>
          <w:lang w:val="en-GB" w:eastAsia="ja-JP"/>
        </w:rPr>
        <w:t>an</w:t>
      </w:r>
      <w:r w:rsidRPr="00697FB0">
        <w:rPr>
          <w:lang w:val="en-GB" w:eastAsia="ja-JP"/>
        </w:rPr>
        <w:t xml:space="preserve"> </w:t>
      </w:r>
      <w:r w:rsidRPr="00697FB0">
        <w:rPr>
          <w:i/>
          <w:iCs/>
          <w:lang w:val="en-GB" w:eastAsia="ja-JP"/>
        </w:rPr>
        <w:t>update of one</w:t>
      </w:r>
      <w:r w:rsidR="00D31F32" w:rsidRPr="00697FB0">
        <w:rPr>
          <w:i/>
          <w:iCs/>
          <w:lang w:val="en-GB" w:eastAsia="ja-JP"/>
        </w:rPr>
        <w:t>-</w:t>
      </w:r>
      <w:r w:rsidRPr="00697FB0">
        <w:rPr>
          <w:i/>
          <w:iCs/>
          <w:lang w:val="en-GB" w:eastAsia="ja-JP"/>
        </w:rPr>
        <w:t>way delay estimation equation in TS38.213 subclause 14</w:t>
      </w:r>
      <w:r w:rsidRPr="00697FB0">
        <w:rPr>
          <w:lang w:val="en-GB" w:eastAsia="ja-JP"/>
        </w:rPr>
        <w:t xml:space="preserve"> </w:t>
      </w:r>
      <w:r w:rsidR="00F91216" w:rsidRPr="00697FB0">
        <w:rPr>
          <w:lang w:val="en-GB" w:eastAsia="ja-JP"/>
        </w:rPr>
        <w:t>is needed.</w:t>
      </w:r>
      <w:r w:rsidR="000A2ED1" w:rsidRPr="00697FB0">
        <w:rPr>
          <w:lang w:val="en-GB" w:eastAsia="ja-JP"/>
        </w:rPr>
        <w:t xml:space="preserve"> Current TS 38.213 states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91216" w:rsidRPr="00F30748" w14:paraId="58B6AF3B" w14:textId="77777777" w:rsidTr="00F91216">
        <w:tc>
          <w:tcPr>
            <w:tcW w:w="9629" w:type="dxa"/>
          </w:tcPr>
          <w:p w14:paraId="6E55A7E7" w14:textId="77777777" w:rsidR="00F91216" w:rsidRPr="009F4677" w:rsidRDefault="00F91216">
            <w:pPr>
              <w:spacing w:before="180" w:after="18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9F4677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If an IAB-node</w:t>
            </w:r>
            <w:r w:rsidRPr="009F4677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 xml:space="preserve"> is provided an index</w:t>
            </w:r>
            <w:r w:rsidRPr="009F4677" w:rsidDel="005F1798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DengXian" w:hAnsi="Times New Roman" w:cs="Times New Roman"/>
                      <w:sz w:val="20"/>
                      <w:szCs w:val="20"/>
                      <w:lang w:val="en-GB"/>
                    </w:rPr>
                    <m:t>delta</m:t>
                  </m:r>
                </m:sub>
              </m:sSub>
            </m:oMath>
            <w:r w:rsidRPr="009F4677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in a Timing Delta MAC CE [11, TS 38.321] from a serving cell, the IAB-node</w:t>
            </w:r>
            <w:r w:rsidRPr="009F4677" w:rsidDel="005F1798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 xml:space="preserve"> </w:t>
            </w:r>
            <w:r w:rsidRPr="009F4677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 xml:space="preserve">may assume that </w:t>
            </w:r>
            <m:oMath>
              <m:d>
                <m:dPr>
                  <m:ctrlP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DengXian" w:hAnsi="Times New Roman" w:cs="Times New Roman"/>
                          <w:sz w:val="20"/>
                          <w:szCs w:val="20"/>
                          <w:lang w:val="en-GB"/>
                        </w:rPr>
                        <m:t>TA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/2</m:t>
                  </m:r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DengXian" w:hAnsi="Times New Roman" w:cs="Times New Roman"/>
                          <w:sz w:val="20"/>
                          <w:szCs w:val="20"/>
                          <w:lang w:val="en-GB"/>
                        </w:rPr>
                        <m:t>delta</m:t>
                      </m:r>
                    </m:sub>
                  </m:sSub>
                  <m: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DengXian" w:hAnsi="Times New Roman" w:cs="Times New Roman"/>
                          <w:sz w:val="20"/>
                          <w:szCs w:val="20"/>
                          <w:lang w:val="en-GB"/>
                        </w:rPr>
                        <m:t>delta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/>
                    </w:rPr>
                    <m:t>⋅</m:t>
                  </m:r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G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DengXian" w:hAnsi="Times New Roman" w:cs="Times New Roman"/>
                          <w:sz w:val="20"/>
                          <w:szCs w:val="20"/>
                          <w:lang w:val="en-GB"/>
                        </w:rPr>
                        <m:t>step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eastAsia="SimSun" w:hAnsi="Cambria Math" w:cs="Times New Roman"/>
                  <w:sz w:val="20"/>
                  <w:szCs w:val="20"/>
                  <w:lang w:val="en-GB"/>
                </w:rPr>
                <m:t>⋅</m:t>
              </m:r>
              <m:sSub>
                <m:sSubPr>
                  <m:ctrlP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DengXian" w:hAnsi="Times New Roman" w:cs="Times New Roman"/>
                      <w:sz w:val="20"/>
                      <w:szCs w:val="20"/>
                      <w:lang w:val="en-GB"/>
                    </w:rPr>
                    <m:t>c</m:t>
                  </m:r>
                </m:sub>
              </m:sSub>
            </m:oMath>
            <w:r w:rsidRPr="009F4677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F30748">
              <w:rPr>
                <w:rFonts w:ascii="Times New Roman" w:eastAsia="SimSun" w:hAnsi="Times New Roman" w:cs="Times New Roman"/>
                <w:iCs/>
                <w:sz w:val="20"/>
                <w:szCs w:val="20"/>
                <w:lang w:val="en-GB" w:eastAsia="zh-CN"/>
              </w:rPr>
              <w:t>is a time difference between a DU transmission of a signal from the serving cell and a reception of the signal by the IAB-MT</w:t>
            </w:r>
            <w:r w:rsidRPr="009F4677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when </w:t>
            </w:r>
            <m:oMath>
              <m:sSub>
                <m:sSubPr>
                  <m:ctrlP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DengXian" w:hAnsi="Times New Roman" w:cs="Times New Roman"/>
                      <w:sz w:val="20"/>
                      <w:szCs w:val="20"/>
                      <w:lang w:val="en-GB"/>
                    </w:rPr>
                    <m:t>TA</m:t>
                  </m:r>
                </m:sub>
              </m:sSub>
              <m:r>
                <m:rPr>
                  <m:sty m:val="p"/>
                </m:rPr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/2</m:t>
              </m:r>
              <m:r>
                <m:rPr>
                  <m:sty m:val="p"/>
                </m:rPr>
                <w:rPr>
                  <w:rFonts w:ascii="Cambria Math" w:eastAsia="SimSun" w:hAnsi="Cambria Math" w:cs="Times New Roman"/>
                  <w:sz w:val="20"/>
                  <w:szCs w:val="20"/>
                  <w:lang w:val="en-GB"/>
                </w:rPr>
                <m:t>+</m:t>
              </m:r>
              <m:sSub>
                <m:sSubPr>
                  <m:ctrlP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DengXian" w:hAnsi="Times New Roman" w:cs="Times New Roman"/>
                      <w:sz w:val="20"/>
                      <w:szCs w:val="20"/>
                      <w:lang w:val="en-GB"/>
                    </w:rPr>
                    <m:t>delta</m:t>
                  </m:r>
                </m:sub>
              </m:sSub>
              <m:r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+</m:t>
              </m:r>
              <m:sSub>
                <m:sSubPr>
                  <m:ctrlP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DengXian" w:hAnsi="Times New Roman" w:cs="Times New Roman"/>
                      <w:sz w:val="20"/>
                      <w:szCs w:val="20"/>
                      <w:lang w:val="en-GB"/>
                    </w:rPr>
                    <m:t>delta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 w:cs="Times New Roman"/>
                  <w:sz w:val="20"/>
                  <w:szCs w:val="20"/>
                  <w:lang w:val="en-GB"/>
                </w:rPr>
                <m:t>⋅</m:t>
              </m:r>
              <m:sSub>
                <m:sSubPr>
                  <m:ctrlP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G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 w:hAnsi="Times New Roman" w:cs="Times New Roman"/>
                      <w:sz w:val="20"/>
                      <w:szCs w:val="20"/>
                      <w:lang w:val="en-GB"/>
                    </w:rPr>
                    <m:t>step</m:t>
                  </m:r>
                </m:sub>
              </m:sSub>
              <m:r>
                <m:rPr>
                  <m:sty m:val="p"/>
                </m:rPr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&gt;0</m:t>
              </m:r>
            </m:oMath>
            <w:r w:rsidRPr="009F4677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DengXian" w:hAnsi="Times New Roman" w:cs="Times New Roman"/>
                      <w:sz w:val="20"/>
                      <w:szCs w:val="20"/>
                      <w:lang w:val="en-GB"/>
                    </w:rPr>
                    <m:t>TA</m:t>
                  </m:r>
                </m:sub>
              </m:sSub>
            </m:oMath>
            <w:r w:rsidRPr="009F4677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is obtained as for a "UE" in clause 4.2</w:t>
            </w:r>
            <w:r w:rsidRPr="009F4677">
              <w:rPr>
                <w:rFonts w:ascii="Times New Roman" w:eastAsia="SimSun" w:hAnsi="Times New Roman" w:cs="Times New Roman"/>
                <w:bCs/>
                <w:iCs/>
                <w:sz w:val="20"/>
                <w:szCs w:val="20"/>
                <w:lang w:val="en-GB"/>
              </w:rPr>
              <w:t xml:space="preserve"> for the TAG containing the serving cell and </w:t>
            </w:r>
            <m:oMath>
              <m:sSub>
                <m:sSubPr>
                  <m:ctrlP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DengXian" w:hAnsi="Times New Roman" w:cs="Times New Roman"/>
                      <w:sz w:val="20"/>
                      <w:szCs w:val="20"/>
                      <w:lang w:val="en-GB"/>
                    </w:rPr>
                    <m:t>delta</m:t>
                  </m:r>
                </m:sub>
              </m:sSub>
            </m:oMath>
            <w:r w:rsidRPr="009F4677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G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 w:hAnsi="Times New Roman" w:cs="Times New Roman"/>
                      <w:sz w:val="20"/>
                      <w:szCs w:val="20"/>
                      <w:lang w:val="en-GB"/>
                    </w:rPr>
                    <m:t>step</m:t>
                  </m:r>
                </m:sub>
              </m:sSub>
            </m:oMath>
            <w:r w:rsidRPr="009F4677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are determined as</w:t>
            </w:r>
          </w:p>
          <w:p w14:paraId="67173BC8" w14:textId="77777777" w:rsidR="00F91216" w:rsidRPr="00F30748" w:rsidRDefault="00F91216" w:rsidP="0033596D">
            <w:pPr>
              <w:spacing w:after="180" w:line="240" w:lineRule="auto"/>
              <w:ind w:left="568" w:hanging="28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F30748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F30748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ab/>
            </w:r>
            <m:oMath>
              <m:sSub>
                <m:sSubPr>
                  <m:ctrlPr>
                    <w:rPr>
                      <w:rFonts w:ascii="Cambria Math" w:eastAsia="DengXi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DengXian" w:hAnsi="Times New Roman" w:cs="Times New Roman"/>
                      <w:i/>
                      <w:sz w:val="20"/>
                      <w:szCs w:val="20"/>
                      <w:lang w:val="en-GB"/>
                    </w:rPr>
                    <m:t>delta</m:t>
                  </m:r>
                </m:sub>
              </m:sSub>
              <m:r>
                <m:rPr>
                  <m:sty m:val="p"/>
                </m:rPr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=-70528</m:t>
              </m:r>
            </m:oMath>
            <w:r w:rsidRPr="00F30748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/>
                    </w:rPr>
                    <m:t>G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/>
                    </w:rPr>
                    <m:t>step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/>
                </w:rPr>
                <m:t>=64</m:t>
              </m:r>
            </m:oMath>
            <w:r w:rsidRPr="00F30748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, if the serving cell providing the Timing Delta MAC CE operates in FR1, </w:t>
            </w:r>
          </w:p>
          <w:p w14:paraId="74C22FF5" w14:textId="2B83C0AA" w:rsidR="00F91216" w:rsidRPr="00F30748" w:rsidRDefault="00F91216" w:rsidP="0033596D">
            <w:pPr>
              <w:spacing w:after="180" w:line="240" w:lineRule="auto"/>
              <w:ind w:left="568" w:hanging="284"/>
              <w:jc w:val="both"/>
              <w:rPr>
                <w:lang w:val="en-GB" w:eastAsia="ja-JP"/>
              </w:rPr>
            </w:pPr>
            <w:r w:rsidRPr="00F30748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F30748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ab/>
            </w:r>
            <m:oMath>
              <m:sSub>
                <m:sSubPr>
                  <m:ctrlPr>
                    <w:rPr>
                      <w:rFonts w:ascii="Cambria Math" w:eastAsia="DengXi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DengXian" w:hAnsi="Times New Roman" w:cs="Times New Roman"/>
                      <w:i/>
                      <w:sz w:val="20"/>
                      <w:szCs w:val="20"/>
                      <w:lang w:val="en-GB"/>
                    </w:rPr>
                    <m:t>delta</m:t>
                  </m:r>
                </m:sub>
              </m:sSub>
              <m:r>
                <m:rPr>
                  <m:sty m:val="p"/>
                </m:rPr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=-17664</m:t>
              </m:r>
            </m:oMath>
            <w:r w:rsidRPr="00F30748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/>
                    </w:rPr>
                    <m:t>G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/>
                    </w:rPr>
                    <m:t>step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/>
                </w:rPr>
                <m:t>=32</m:t>
              </m:r>
            </m:oMath>
            <w:r w:rsidRPr="00F30748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, if the serving cell providing the Timing Delta MAC CE operates in FR2</w:t>
            </w:r>
          </w:p>
        </w:tc>
      </w:tr>
    </w:tbl>
    <w:p w14:paraId="39B25FC2" w14:textId="54E2CB49" w:rsidR="00F91216" w:rsidRPr="00F30748" w:rsidRDefault="00F91216" w:rsidP="0033596D">
      <w:pPr>
        <w:jc w:val="both"/>
        <w:rPr>
          <w:lang w:val="en-GB" w:eastAsia="ja-JP"/>
        </w:rPr>
      </w:pPr>
    </w:p>
    <w:p w14:paraId="1F56580E" w14:textId="7DBA660B" w:rsidR="00536744" w:rsidRPr="009F4677" w:rsidRDefault="00F91216" w:rsidP="0033596D">
      <w:pPr>
        <w:jc w:val="both"/>
        <w:rPr>
          <w:rFonts w:eastAsiaTheme="minorEastAsia" w:cs="Arial"/>
          <w:szCs w:val="20"/>
          <w:lang w:val="en-GB"/>
        </w:rPr>
      </w:pPr>
      <w:r w:rsidRPr="00F30748">
        <w:rPr>
          <w:rFonts w:cs="Arial"/>
          <w:lang w:val="en-GB" w:eastAsia="ja-JP"/>
        </w:rPr>
        <w:lastRenderedPageBreak/>
        <w:t xml:space="preserve">The Rel-16 procedure of an estimation of a one-way propagation delay relies on information about </w:t>
      </w:r>
      <m:oMath>
        <m:sSub>
          <m:sSubPr>
            <m:ctrlPr>
              <w:rPr>
                <w:rFonts w:ascii="Cambria Math" w:eastAsia="DengXian" w:hAnsi="Cambria Math" w:cs="Arial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 w:cs="Arial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eastAsia="DengXian" w:cs="Arial"/>
                <w:szCs w:val="20"/>
                <w:lang w:val="en-GB"/>
              </w:rPr>
              <m:t>TA</m:t>
            </m:r>
          </m:sub>
        </m:sSub>
      </m:oMath>
      <w:r w:rsidRPr="009F4677">
        <w:rPr>
          <w:rFonts w:eastAsiaTheme="minorEastAsia" w:cs="Arial"/>
          <w:szCs w:val="20"/>
          <w:lang w:val="en-GB"/>
        </w:rPr>
        <w:t xml:space="preserve"> and </w:t>
      </w:r>
      <m:oMath>
        <m:sSub>
          <m:sSubPr>
            <m:ctrlPr>
              <w:rPr>
                <w:rFonts w:ascii="Cambria Math" w:eastAsia="DengXian" w:hAnsi="Cambria Math" w:cs="Arial"/>
                <w:iCs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 w:cs="Arial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eastAsia="DengXian" w:cs="Arial"/>
                <w:iCs/>
                <w:szCs w:val="20"/>
                <w:lang w:val="en-GB"/>
              </w:rPr>
              <m:t>delta</m:t>
            </m:r>
          </m:sub>
        </m:sSub>
      </m:oMath>
      <w:r w:rsidRPr="009F4677">
        <w:rPr>
          <w:rFonts w:eastAsiaTheme="minorEastAsia" w:cs="Arial"/>
          <w:iCs/>
          <w:szCs w:val="20"/>
          <w:lang w:val="en-GB"/>
        </w:rPr>
        <w:t xml:space="preserve">. </w:t>
      </w:r>
      <m:oMath>
        <m:sSub>
          <m:sSubPr>
            <m:ctrlPr>
              <w:rPr>
                <w:rFonts w:ascii="Cambria Math" w:eastAsia="DengXian" w:hAnsi="Cambria Math" w:cs="Arial"/>
                <w:iCs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 w:cs="Arial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eastAsia="DengXian" w:cs="Arial"/>
                <w:iCs/>
                <w:szCs w:val="20"/>
                <w:lang w:val="en-GB"/>
              </w:rPr>
              <m:t>delta</m:t>
            </m:r>
          </m:sub>
        </m:sSub>
      </m:oMath>
      <w:r w:rsidRPr="009F4677">
        <w:rPr>
          <w:rFonts w:eastAsiaTheme="minorEastAsia" w:cs="Arial"/>
          <w:iCs/>
          <w:szCs w:val="20"/>
          <w:lang w:val="en-GB"/>
        </w:rPr>
        <w:t xml:space="preserve"> i</w:t>
      </w:r>
      <w:r w:rsidRPr="009F4677">
        <w:rPr>
          <w:rFonts w:eastAsiaTheme="minorEastAsia" w:cs="Arial"/>
          <w:szCs w:val="20"/>
          <w:lang w:val="en-GB"/>
        </w:rPr>
        <w:t>s assumed to be provided by the parent IAB-node via MAC CE signalling, based on the parent IAB-node’s determination of the relation of its UL Rx and DL Tx timing.</w:t>
      </w:r>
      <w:r w:rsidR="009642AD" w:rsidRPr="009F4677">
        <w:rPr>
          <w:rFonts w:eastAsiaTheme="minorEastAsia" w:cs="Arial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DengXian" w:hAnsi="Cambria Math" w:cs="Arial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 w:cs="Arial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eastAsia="DengXian" w:cs="Arial"/>
                <w:szCs w:val="20"/>
                <w:lang w:val="en-GB"/>
              </w:rPr>
              <m:t>TA</m:t>
            </m:r>
          </m:sub>
        </m:sSub>
      </m:oMath>
      <w:r w:rsidR="009642AD" w:rsidRPr="009F4677">
        <w:rPr>
          <w:rFonts w:eastAsiaTheme="minorEastAsia" w:cs="Arial"/>
          <w:szCs w:val="20"/>
          <w:lang w:val="en-GB"/>
        </w:rPr>
        <w:t xml:space="preserve"> is assumed to be</w:t>
      </w:r>
      <w:r w:rsidR="00062017" w:rsidRPr="009F4677">
        <w:rPr>
          <w:rFonts w:eastAsiaTheme="minorEastAsia" w:cs="Arial"/>
          <w:szCs w:val="20"/>
          <w:lang w:val="en-GB"/>
        </w:rPr>
        <w:t xml:space="preserve"> derived from the timing advance control to determine </w:t>
      </w:r>
      <m:oMath>
        <m:sSub>
          <m:sSubPr>
            <m:ctrlPr>
              <w:rPr>
                <w:rFonts w:ascii="Cambria Math" w:eastAsia="DengXian" w:hAnsi="Cambria Math" w:cs="Arial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 w:cs="Arial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eastAsia="DengXian" w:cs="Arial"/>
                <w:szCs w:val="20"/>
                <w:lang w:val="en-GB"/>
              </w:rPr>
              <m:t>TA</m:t>
            </m:r>
          </m:sub>
        </m:sSub>
        <m:r>
          <w:rPr>
            <w:rFonts w:ascii="Cambria Math" w:eastAsia="DengXian" w:hAnsi="Cambria Math" w:cs="Arial"/>
            <w:szCs w:val="20"/>
            <w:lang w:val="en-GB"/>
          </w:rPr>
          <m:t>=</m:t>
        </m:r>
        <m:d>
          <m:dPr>
            <m:ctrlPr>
              <w:rPr>
                <w:rFonts w:ascii="Cambria Math" w:eastAsia="DengXian" w:hAnsi="Cambria Math" w:cs="Arial"/>
                <w:i/>
                <w:szCs w:val="20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eastAsia="DengXian" w:hAnsi="Cambria Math" w:cs="Arial"/>
                    <w:szCs w:val="20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DengXian" w:hAnsi="Cambria Math" w:cs="Arial"/>
                    <w:szCs w:val="20"/>
                    <w:lang w:val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DengXian" w:cs="Arial"/>
                    <w:szCs w:val="20"/>
                    <w:lang w:val="en-GB"/>
                  </w:rPr>
                  <m:t>TA</m:t>
                </m:r>
              </m:sub>
            </m:sSub>
            <m:r>
              <w:rPr>
                <w:rFonts w:ascii="Cambria Math" w:eastAsia="DengXian" w:hAnsi="Cambria Math" w:cs="Arial"/>
                <w:szCs w:val="20"/>
                <w:lang w:val="en-GB"/>
              </w:rPr>
              <m:t>+</m:t>
            </m:r>
            <m:sSub>
              <m:sSubPr>
                <m:ctrlPr>
                  <w:rPr>
                    <w:rFonts w:ascii="Cambria Math" w:eastAsia="DengXian" w:hAnsi="Cambria Math" w:cs="Arial"/>
                    <w:szCs w:val="20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DengXian" w:hAnsi="Cambria Math" w:cs="Arial"/>
                    <w:szCs w:val="20"/>
                    <w:lang w:val="en-GB"/>
                  </w:rPr>
                  <m:t>N</m:t>
                </m:r>
              </m:e>
              <m:sub>
                <w:proofErr w:type="gramStart"/>
                <m:r>
                  <m:rPr>
                    <m:nor/>
                  </m:rPr>
                  <w:rPr>
                    <w:rFonts w:eastAsia="DengXian" w:cs="Arial"/>
                    <w:szCs w:val="20"/>
                    <w:lang w:val="en-GB"/>
                  </w:rPr>
                  <m:t>TA,offset</m:t>
                </m:r>
                <w:proofErr w:type="gramEnd"/>
              </m:sub>
            </m:sSub>
          </m:e>
        </m:d>
        <m:r>
          <w:rPr>
            <w:rFonts w:ascii="Cambria Math" w:eastAsia="DengXian" w:hAnsi="Cambria Math" w:cs="Arial"/>
            <w:szCs w:val="20"/>
            <w:lang w:val="en-GB"/>
          </w:rPr>
          <m:t xml:space="preserve"> </m:t>
        </m:r>
        <m:sSub>
          <m:sSubPr>
            <m:ctrlPr>
              <w:rPr>
                <w:rFonts w:ascii="Cambria Math" w:eastAsia="DengXian" w:hAnsi="Cambria Math" w:cs="Arial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 w:cs="Arial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eastAsia="DengXian" w:cs="Arial"/>
                <w:szCs w:val="20"/>
                <w:lang w:val="en-GB"/>
              </w:rPr>
              <m:t>c</m:t>
            </m:r>
          </m:sub>
        </m:sSub>
      </m:oMath>
      <w:r w:rsidR="00062017" w:rsidRPr="009F4677">
        <w:rPr>
          <w:rFonts w:eastAsiaTheme="minorEastAsia" w:cs="Arial"/>
          <w:szCs w:val="20"/>
          <w:lang w:val="en-GB"/>
        </w:rPr>
        <w:t xml:space="preserve"> </w:t>
      </w:r>
      <w:r w:rsidR="00CA67DB" w:rsidRPr="009F4677">
        <w:rPr>
          <w:rFonts w:eastAsiaTheme="minorEastAsia" w:cs="Arial"/>
          <w:szCs w:val="20"/>
          <w:lang w:val="en-GB"/>
        </w:rPr>
        <w:fldChar w:fldCharType="begin"/>
      </w:r>
      <w:r w:rsidR="00CA67DB" w:rsidRPr="009F4677">
        <w:rPr>
          <w:rFonts w:eastAsiaTheme="minorEastAsia" w:cs="Arial"/>
          <w:szCs w:val="20"/>
          <w:lang w:val="en-GB"/>
        </w:rPr>
        <w:instrText xml:space="preserve"> REF _Ref95292282 \w \h </w:instrText>
      </w:r>
      <w:r w:rsidR="009168A8">
        <w:rPr>
          <w:rFonts w:eastAsiaTheme="minorEastAsia" w:cs="Arial"/>
          <w:szCs w:val="20"/>
          <w:lang w:val="en-GB"/>
        </w:rPr>
        <w:instrText xml:space="preserve"> \* MERGEFORMAT </w:instrText>
      </w:r>
      <w:r w:rsidR="00CA67DB" w:rsidRPr="009F4677">
        <w:rPr>
          <w:rFonts w:eastAsiaTheme="minorEastAsia" w:cs="Arial"/>
          <w:szCs w:val="20"/>
          <w:lang w:val="en-GB"/>
        </w:rPr>
      </w:r>
      <w:r w:rsidR="00CA67DB" w:rsidRPr="009F4677">
        <w:rPr>
          <w:rFonts w:eastAsiaTheme="minorEastAsia" w:cs="Arial"/>
          <w:szCs w:val="20"/>
          <w:lang w:val="en-GB"/>
        </w:rPr>
        <w:fldChar w:fldCharType="separate"/>
      </w:r>
      <w:r w:rsidR="00CC7134">
        <w:rPr>
          <w:rFonts w:eastAsiaTheme="minorEastAsia" w:cs="Arial"/>
          <w:szCs w:val="20"/>
          <w:lang w:val="en-GB"/>
        </w:rPr>
        <w:t>[7]</w:t>
      </w:r>
      <w:r w:rsidR="00CA67DB" w:rsidRPr="009F4677">
        <w:rPr>
          <w:rFonts w:eastAsiaTheme="minorEastAsia" w:cs="Arial"/>
          <w:szCs w:val="20"/>
          <w:lang w:val="en-GB"/>
        </w:rPr>
        <w:fldChar w:fldCharType="end"/>
      </w:r>
      <w:r w:rsidR="00062017" w:rsidRPr="009F4677">
        <w:rPr>
          <w:rFonts w:eastAsiaTheme="minorEastAsia" w:cs="Arial"/>
          <w:szCs w:val="20"/>
          <w:lang w:val="en-GB"/>
        </w:rPr>
        <w:t>, the relation between the IAB-MT’s DL and UL frame start. In Rel-16</w:t>
      </w:r>
      <w:r w:rsidR="000A2ED1" w:rsidRPr="009F4677">
        <w:rPr>
          <w:rFonts w:eastAsiaTheme="minorEastAsia" w:cs="Arial"/>
          <w:szCs w:val="20"/>
          <w:lang w:val="en-GB"/>
        </w:rPr>
        <w:t>,</w:t>
      </w:r>
      <w:r w:rsidR="00062017" w:rsidRPr="009F4677">
        <w:rPr>
          <w:rFonts w:eastAsiaTheme="minorEastAsia" w:cs="Arial"/>
          <w:szCs w:val="20"/>
          <w:lang w:val="en-GB"/>
        </w:rPr>
        <w:t xml:space="preserve"> it is assume</w:t>
      </w:r>
      <w:r w:rsidR="009123DF" w:rsidRPr="009F4677">
        <w:rPr>
          <w:rFonts w:eastAsiaTheme="minorEastAsia" w:cs="Arial"/>
          <w:szCs w:val="20"/>
          <w:lang w:val="en-GB"/>
        </w:rPr>
        <w:t>d</w:t>
      </w:r>
      <w:r w:rsidR="00062017" w:rsidRPr="009F4677">
        <w:rPr>
          <w:rFonts w:eastAsiaTheme="minorEastAsia" w:cs="Arial"/>
          <w:szCs w:val="20"/>
          <w:lang w:val="en-GB"/>
        </w:rPr>
        <w:t xml:space="preserve"> the </w:t>
      </w:r>
      <m:oMath>
        <m:sSub>
          <m:sSubPr>
            <m:ctrlPr>
              <w:rPr>
                <w:rFonts w:ascii="Cambria Math" w:eastAsia="DengXian" w:hAnsi="Cambria Math" w:cs="Arial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 w:cs="Arial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eastAsia="DengXian" w:cs="Arial"/>
                <w:szCs w:val="20"/>
                <w:lang w:val="en-GB"/>
              </w:rPr>
              <m:t>TA</m:t>
            </m:r>
          </m:sub>
        </m:sSub>
      </m:oMath>
      <w:r w:rsidR="00062017" w:rsidRPr="009F4677">
        <w:rPr>
          <w:rFonts w:eastAsiaTheme="minorEastAsia" w:cs="Arial"/>
          <w:szCs w:val="20"/>
          <w:lang w:val="en-GB"/>
        </w:rPr>
        <w:t xml:space="preserve"> is the result from consecutive incremental updates via TA command MAC CE by the parent IAB-node.</w:t>
      </w:r>
      <w:r w:rsidR="009123DF" w:rsidRPr="009F4677">
        <w:rPr>
          <w:rFonts w:eastAsiaTheme="minorEastAsia" w:cs="Arial"/>
          <w:szCs w:val="20"/>
          <w:lang w:val="en-GB"/>
        </w:rPr>
        <w:t xml:space="preserve"> At least in a Rel-17 Case-6 timing </w:t>
      </w:r>
      <w:r w:rsidR="00697FB0">
        <w:rPr>
          <w:rFonts w:eastAsiaTheme="minorEastAsia" w:cs="Arial"/>
          <w:szCs w:val="20"/>
          <w:lang w:val="en-GB"/>
        </w:rPr>
        <w:t>mode</w:t>
      </w:r>
      <w:r w:rsidR="00F55BCF" w:rsidRPr="009F4677">
        <w:rPr>
          <w:rFonts w:eastAsiaTheme="minorEastAsia" w:cs="Arial"/>
          <w:szCs w:val="20"/>
          <w:lang w:val="en-GB"/>
        </w:rPr>
        <w:t>,</w:t>
      </w:r>
      <w:r w:rsidR="009123DF" w:rsidRPr="009F4677">
        <w:rPr>
          <w:rFonts w:eastAsiaTheme="minorEastAsia" w:cs="Arial"/>
          <w:szCs w:val="20"/>
          <w:lang w:val="en-GB"/>
        </w:rPr>
        <w:t xml:space="preserve"> this is not true anymore</w:t>
      </w:r>
      <w:r w:rsidR="000A2ED1" w:rsidRPr="009F4677">
        <w:rPr>
          <w:rFonts w:eastAsiaTheme="minorEastAsia" w:cs="Arial"/>
          <w:szCs w:val="20"/>
          <w:lang w:val="en-GB"/>
        </w:rPr>
        <w:t xml:space="preserve">, but per agreement </w:t>
      </w:r>
      <w:r w:rsidR="00CA67DB" w:rsidRPr="009F4677">
        <w:rPr>
          <w:rFonts w:eastAsiaTheme="minorEastAsia" w:cs="Arial"/>
          <w:szCs w:val="20"/>
          <w:lang w:val="en-GB"/>
        </w:rPr>
        <w:fldChar w:fldCharType="begin"/>
      </w:r>
      <w:r w:rsidR="00CA67DB" w:rsidRPr="009F4677">
        <w:rPr>
          <w:rFonts w:eastAsiaTheme="minorEastAsia" w:cs="Arial"/>
          <w:szCs w:val="20"/>
          <w:lang w:val="en-GB"/>
        </w:rPr>
        <w:instrText xml:space="preserve"> REF _Ref95292297 \w \h </w:instrText>
      </w:r>
      <w:r w:rsidR="00CA67DB" w:rsidRPr="009F4677">
        <w:rPr>
          <w:rFonts w:eastAsiaTheme="minorEastAsia" w:cs="Arial"/>
          <w:szCs w:val="20"/>
          <w:lang w:val="en-GB"/>
        </w:rPr>
      </w:r>
      <w:r w:rsidR="00CA67DB" w:rsidRPr="009F4677">
        <w:rPr>
          <w:rFonts w:eastAsiaTheme="minorEastAsia" w:cs="Arial"/>
          <w:szCs w:val="20"/>
          <w:lang w:val="en-GB"/>
        </w:rPr>
        <w:fldChar w:fldCharType="separate"/>
      </w:r>
      <w:r w:rsidR="00CC7134">
        <w:rPr>
          <w:rFonts w:eastAsiaTheme="minorEastAsia" w:cs="Arial"/>
          <w:szCs w:val="20"/>
          <w:lang w:val="en-GB"/>
        </w:rPr>
        <w:t>[8]</w:t>
      </w:r>
      <w:r w:rsidR="00CA67DB" w:rsidRPr="009F4677">
        <w:rPr>
          <w:rFonts w:eastAsiaTheme="minorEastAsia" w:cs="Arial"/>
          <w:szCs w:val="20"/>
          <w:lang w:val="en-GB"/>
        </w:rPr>
        <w:fldChar w:fldCharType="end"/>
      </w:r>
      <w:r w:rsidR="000A2ED1" w:rsidRPr="009F4677">
        <w:rPr>
          <w:rFonts w:eastAsiaTheme="minorEastAsia" w:cs="Arial"/>
          <w:szCs w:val="20"/>
          <w:lang w:val="en-GB"/>
        </w:rPr>
        <w:t xml:space="preserve"> </w:t>
      </w:r>
      <w:r w:rsidR="000A2ED1" w:rsidRPr="009F4677">
        <w:rPr>
          <w:rFonts w:eastAsiaTheme="minorEastAsia" w:cs="Arial"/>
          <w:i/>
          <w:iCs/>
          <w:szCs w:val="20"/>
          <w:lang w:val="en-GB"/>
        </w:rPr>
        <w:t>the IAB-MT Tx timing is set by the node to the timing obtained for the node’s DL Tx</w:t>
      </w:r>
      <w:r w:rsidR="000A2ED1" w:rsidRPr="009F4677">
        <w:rPr>
          <w:rFonts w:eastAsiaTheme="minorEastAsia" w:cs="Arial"/>
          <w:szCs w:val="20"/>
          <w:lang w:val="en-GB"/>
        </w:rPr>
        <w:t xml:space="preserve">. </w:t>
      </w:r>
      <w:proofErr w:type="gramStart"/>
      <w:r w:rsidR="000A2ED1" w:rsidRPr="009F4677">
        <w:rPr>
          <w:rFonts w:eastAsiaTheme="minorEastAsia" w:cs="Arial"/>
          <w:szCs w:val="20"/>
          <w:lang w:val="en-GB"/>
        </w:rPr>
        <w:t>As a consequence</w:t>
      </w:r>
      <w:proofErr w:type="gramEnd"/>
      <w:r w:rsidR="000A2ED1" w:rsidRPr="009F4677">
        <w:rPr>
          <w:rFonts w:eastAsiaTheme="minorEastAsia" w:cs="Arial"/>
          <w:szCs w:val="20"/>
          <w:lang w:val="en-GB"/>
        </w:rPr>
        <w:t>, the IAB-MT transmit timing (equivalently the IAB-MT’s TA) is not set by the parent IAB-DU. Nevertheless, the IAB-MT still has a relation of its DL Rx and UL Tx timing</w:t>
      </w:r>
      <w:r w:rsidR="00244BD7" w:rsidRPr="009F4677">
        <w:rPr>
          <w:rFonts w:eastAsiaTheme="minorEastAsia" w:cs="Arial"/>
          <w:szCs w:val="20"/>
          <w:lang w:val="en-GB"/>
        </w:rPr>
        <w:t xml:space="preserve">, </w:t>
      </w:r>
      <w:r w:rsidR="000A2ED1" w:rsidRPr="009F4677">
        <w:rPr>
          <w:rFonts w:eastAsiaTheme="minorEastAsia" w:cs="Arial"/>
          <w:szCs w:val="20"/>
          <w:lang w:val="en-GB"/>
        </w:rPr>
        <w:t xml:space="preserve">which in turn also defines a corresponding </w:t>
      </w:r>
      <m:oMath>
        <m:sSub>
          <m:sSubPr>
            <m:ctrlPr>
              <w:rPr>
                <w:rFonts w:ascii="Cambria Math" w:eastAsia="DengXian" w:hAnsi="Cambria Math" w:cs="Arial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 w:cs="Arial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eastAsia="DengXian" w:cs="Arial"/>
                <w:szCs w:val="20"/>
                <w:lang w:val="en-GB"/>
              </w:rPr>
              <m:t>TA</m:t>
            </m:r>
          </m:sub>
        </m:sSub>
      </m:oMath>
      <w:r w:rsidR="000A2ED1" w:rsidRPr="009F4677">
        <w:rPr>
          <w:rFonts w:eastAsiaTheme="minorEastAsia" w:cs="Arial"/>
          <w:szCs w:val="20"/>
          <w:lang w:val="en-GB"/>
        </w:rPr>
        <w:t xml:space="preserve">. </w:t>
      </w:r>
      <w:r w:rsidR="00244BD7" w:rsidRPr="009F4677">
        <w:rPr>
          <w:rFonts w:eastAsiaTheme="minorEastAsia" w:cs="Arial"/>
          <w:szCs w:val="20"/>
          <w:lang w:val="en-GB"/>
        </w:rPr>
        <w:t xml:space="preserve">In other words, a given </w:t>
      </w:r>
      <m:oMath>
        <m:sSub>
          <m:sSubPr>
            <m:ctrlPr>
              <w:rPr>
                <w:rFonts w:ascii="Cambria Math" w:eastAsia="DengXian" w:hAnsi="Cambria Math" w:cs="Arial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 w:cs="Arial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eastAsia="DengXian" w:cs="Arial"/>
                <w:szCs w:val="20"/>
                <w:lang w:val="en-GB"/>
              </w:rPr>
              <m:t>TA</m:t>
            </m:r>
          </m:sub>
        </m:sSub>
      </m:oMath>
      <w:r w:rsidR="00244BD7" w:rsidRPr="009F4677">
        <w:rPr>
          <w:rFonts w:eastAsiaTheme="minorEastAsia" w:cs="Arial"/>
          <w:szCs w:val="20"/>
          <w:lang w:val="en-GB"/>
        </w:rPr>
        <w:t xml:space="preserve"> determines uniquely a TA (</w:t>
      </w:r>
      <m:oMath>
        <m:sSub>
          <m:sSubPr>
            <m:ctrlPr>
              <w:rPr>
                <w:rFonts w:ascii="Cambria Math" w:eastAsia="DengXian" w:hAnsi="Cambria Math" w:cs="Arial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 w:cs="Arial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eastAsia="DengXian" w:cs="Arial"/>
                <w:szCs w:val="20"/>
                <w:lang w:val="en-GB"/>
              </w:rPr>
              <m:t>TA</m:t>
            </m:r>
          </m:sub>
        </m:sSub>
      </m:oMath>
      <w:r w:rsidR="00244BD7" w:rsidRPr="009F4677">
        <w:rPr>
          <w:rFonts w:eastAsiaTheme="minorEastAsia" w:cs="Arial"/>
          <w:szCs w:val="20"/>
          <w:lang w:val="en-GB"/>
        </w:rPr>
        <w:t>), but also the opposite is true that a given TA (</w:t>
      </w:r>
      <m:oMath>
        <m:sSub>
          <m:sSubPr>
            <m:ctrlPr>
              <w:rPr>
                <w:rFonts w:ascii="Cambria Math" w:eastAsia="DengXian" w:hAnsi="Cambria Math" w:cs="Arial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 w:cs="Arial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eastAsia="DengXian" w:cs="Arial"/>
                <w:szCs w:val="20"/>
                <w:lang w:val="en-GB"/>
              </w:rPr>
              <m:t>TA</m:t>
            </m:r>
          </m:sub>
        </m:sSub>
      </m:oMath>
      <w:r w:rsidR="00244BD7" w:rsidRPr="009F4677">
        <w:rPr>
          <w:rFonts w:eastAsiaTheme="minorEastAsia" w:cs="Arial"/>
          <w:szCs w:val="20"/>
          <w:lang w:val="en-GB"/>
        </w:rPr>
        <w:t xml:space="preserve">) determines uniquely a </w:t>
      </w:r>
      <m:oMath>
        <m:sSub>
          <m:sSubPr>
            <m:ctrlPr>
              <w:rPr>
                <w:rFonts w:ascii="Cambria Math" w:eastAsia="DengXian" w:hAnsi="Cambria Math" w:cs="Arial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 w:cs="Arial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eastAsia="DengXian" w:cs="Arial"/>
                <w:szCs w:val="20"/>
                <w:lang w:val="en-GB"/>
              </w:rPr>
              <m:t>TA</m:t>
            </m:r>
          </m:sub>
        </m:sSub>
      </m:oMath>
      <w:r w:rsidR="00244BD7" w:rsidRPr="009F4677">
        <w:rPr>
          <w:rFonts w:eastAsiaTheme="minorEastAsia" w:cs="Arial"/>
          <w:szCs w:val="20"/>
          <w:lang w:val="en-GB"/>
        </w:rPr>
        <w:t xml:space="preserve">. This is irrespectively of the origin for a certain </w:t>
      </w:r>
      <m:oMath>
        <m:sSub>
          <m:sSubPr>
            <m:ctrlPr>
              <w:rPr>
                <w:rFonts w:ascii="Cambria Math" w:eastAsia="DengXian" w:hAnsi="Cambria Math" w:cs="Arial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 w:cs="Arial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eastAsia="DengXian" w:cs="Arial"/>
                <w:szCs w:val="20"/>
                <w:lang w:val="en-GB"/>
              </w:rPr>
              <m:t>TA</m:t>
            </m:r>
          </m:sub>
        </m:sSub>
      </m:oMath>
      <w:r w:rsidR="00244BD7" w:rsidRPr="009F4677">
        <w:rPr>
          <w:rFonts w:eastAsiaTheme="minorEastAsia" w:cs="Arial"/>
          <w:szCs w:val="20"/>
          <w:lang w:val="en-GB"/>
        </w:rPr>
        <w:t xml:space="preserve"> or </w:t>
      </w:r>
      <m:oMath>
        <m:sSub>
          <m:sSubPr>
            <m:ctrlPr>
              <w:rPr>
                <w:rFonts w:ascii="Cambria Math" w:eastAsia="DengXian" w:hAnsi="Cambria Math" w:cs="Arial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 w:cs="Arial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eastAsia="DengXian" w:cs="Arial"/>
                <w:szCs w:val="20"/>
                <w:lang w:val="en-GB"/>
              </w:rPr>
              <m:t>TA</m:t>
            </m:r>
          </m:sub>
        </m:sSub>
      </m:oMath>
      <w:r w:rsidR="00244BD7" w:rsidRPr="009F4677">
        <w:rPr>
          <w:rFonts w:eastAsiaTheme="minorEastAsia" w:cs="Arial"/>
          <w:szCs w:val="20"/>
          <w:lang w:val="en-GB"/>
        </w:rPr>
        <w:t>.</w:t>
      </w:r>
    </w:p>
    <w:p w14:paraId="2F750802" w14:textId="25EA62B5" w:rsidR="00536744" w:rsidRPr="009F4677" w:rsidRDefault="00536744">
      <w:pPr>
        <w:pStyle w:val="Observation"/>
        <w:rPr>
          <w:lang w:val="en-GB"/>
        </w:rPr>
      </w:pPr>
      <w:bookmarkStart w:id="12" w:name="_Toc95772197"/>
      <w:r w:rsidRPr="009F4677">
        <w:rPr>
          <w:rFonts w:eastAsiaTheme="minorEastAsia" w:cs="Arial"/>
          <w:szCs w:val="20"/>
          <w:lang w:val="en-GB"/>
        </w:rPr>
        <w:t xml:space="preserve">A given </w:t>
      </w:r>
      <m:oMath>
        <m:sSub>
          <m:sSubPr>
            <m:ctrlPr>
              <w:rPr>
                <w:rFonts w:ascii="Cambria Math" w:eastAsia="DengXian" w:hAnsi="Cambria Math" w:cs="Arial"/>
                <w:szCs w:val="20"/>
                <w:lang w:val="en-GB"/>
              </w:rPr>
            </m:ctrlPr>
          </m:sSubPr>
          <m:e>
            <m:r>
              <m:rPr>
                <m:sty m:val="b"/>
              </m:rPr>
              <w:rPr>
                <w:rFonts w:ascii="Cambria Math" w:eastAsia="DengXian" w:hAnsi="Cambria Math" w:cs="Arial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eastAsia="DengXian" w:cs="Arial"/>
                <w:szCs w:val="20"/>
                <w:lang w:val="en-GB"/>
              </w:rPr>
              <m:t>TA</m:t>
            </m:r>
          </m:sub>
        </m:sSub>
      </m:oMath>
      <w:r w:rsidRPr="009F4677">
        <w:rPr>
          <w:rFonts w:eastAsiaTheme="minorEastAsia" w:cs="Arial"/>
          <w:szCs w:val="20"/>
          <w:lang w:val="en-GB"/>
        </w:rPr>
        <w:t xml:space="preserve"> determines uniquely a TA (</w:t>
      </w:r>
      <m:oMath>
        <m:sSub>
          <m:sSubPr>
            <m:ctrlPr>
              <w:rPr>
                <w:rFonts w:ascii="Cambria Math" w:eastAsia="DengXian" w:hAnsi="Cambria Math" w:cs="Arial"/>
                <w:szCs w:val="20"/>
                <w:lang w:val="en-GB"/>
              </w:rPr>
            </m:ctrlPr>
          </m:sSubPr>
          <m:e>
            <m:r>
              <m:rPr>
                <m:sty m:val="b"/>
              </m:rPr>
              <w:rPr>
                <w:rFonts w:ascii="Cambria Math" w:eastAsia="DengXian" w:hAnsi="Cambria Math" w:cs="Arial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eastAsia="DengXian" w:cs="Arial"/>
                <w:szCs w:val="20"/>
                <w:lang w:val="en-GB"/>
              </w:rPr>
              <m:t>TA</m:t>
            </m:r>
          </m:sub>
        </m:sSub>
      </m:oMath>
      <w:r w:rsidRPr="009F4677">
        <w:rPr>
          <w:rFonts w:eastAsiaTheme="minorEastAsia" w:cs="Arial"/>
          <w:szCs w:val="20"/>
          <w:lang w:val="en-GB"/>
        </w:rPr>
        <w:t>), but also the opposite is true that a given TA (</w:t>
      </w:r>
      <m:oMath>
        <m:sSub>
          <m:sSubPr>
            <m:ctrlPr>
              <w:rPr>
                <w:rFonts w:ascii="Cambria Math" w:eastAsia="DengXian" w:hAnsi="Cambria Math" w:cs="Arial"/>
                <w:szCs w:val="20"/>
                <w:lang w:val="en-GB"/>
              </w:rPr>
            </m:ctrlPr>
          </m:sSubPr>
          <m:e>
            <m:r>
              <m:rPr>
                <m:sty m:val="b"/>
              </m:rPr>
              <w:rPr>
                <w:rFonts w:ascii="Cambria Math" w:eastAsia="DengXian" w:hAnsi="Cambria Math" w:cs="Arial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eastAsia="DengXian" w:cs="Arial"/>
                <w:szCs w:val="20"/>
                <w:lang w:val="en-GB"/>
              </w:rPr>
              <m:t>TA</m:t>
            </m:r>
          </m:sub>
        </m:sSub>
      </m:oMath>
      <w:r w:rsidRPr="009F4677">
        <w:rPr>
          <w:rFonts w:eastAsiaTheme="minorEastAsia" w:cs="Arial"/>
          <w:szCs w:val="20"/>
          <w:lang w:val="en-GB"/>
        </w:rPr>
        <w:t>) determines uniquely a</w:t>
      </w:r>
      <w:r w:rsidR="00CE0DD0">
        <w:rPr>
          <w:rFonts w:eastAsiaTheme="minorEastAsia" w:cs="Arial"/>
          <w:szCs w:val="20"/>
          <w:lang w:val="en-GB"/>
        </w:rPr>
        <w:t>n</w:t>
      </w:r>
      <w:r w:rsidRPr="009F4677">
        <w:rPr>
          <w:rFonts w:eastAsiaTheme="minorEastAsia" w:cs="Arial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DengXian" w:hAnsi="Cambria Math" w:cs="Arial"/>
                <w:szCs w:val="20"/>
                <w:lang w:val="en-GB"/>
              </w:rPr>
            </m:ctrlPr>
          </m:sSubPr>
          <m:e>
            <m:r>
              <m:rPr>
                <m:sty m:val="b"/>
              </m:rPr>
              <w:rPr>
                <w:rFonts w:ascii="Cambria Math" w:eastAsia="DengXian" w:hAnsi="Cambria Math" w:cs="Arial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eastAsia="DengXian" w:cs="Arial"/>
                <w:szCs w:val="20"/>
                <w:lang w:val="en-GB"/>
              </w:rPr>
              <m:t>TA</m:t>
            </m:r>
          </m:sub>
        </m:sSub>
      </m:oMath>
      <w:r w:rsidRPr="009F4677">
        <w:rPr>
          <w:rFonts w:eastAsiaTheme="minorEastAsia" w:cs="Arial"/>
          <w:szCs w:val="20"/>
          <w:lang w:val="en-GB"/>
        </w:rPr>
        <w:t>.</w:t>
      </w:r>
      <w:bookmarkEnd w:id="12"/>
    </w:p>
    <w:p w14:paraId="698BA75E" w14:textId="7B7A5686" w:rsidR="00244BD7" w:rsidRPr="009F4677" w:rsidRDefault="00244BD7" w:rsidP="0033596D">
      <w:pPr>
        <w:jc w:val="both"/>
        <w:rPr>
          <w:rFonts w:eastAsiaTheme="minorEastAsia" w:cs="Arial"/>
          <w:szCs w:val="20"/>
          <w:lang w:val="en-GB"/>
        </w:rPr>
      </w:pPr>
      <w:r w:rsidRPr="009F4677">
        <w:rPr>
          <w:rFonts w:eastAsiaTheme="minorEastAsia" w:cs="Arial"/>
          <w:szCs w:val="20"/>
          <w:lang w:val="en-GB"/>
        </w:rPr>
        <w:t xml:space="preserve">Any such </w:t>
      </w:r>
      <m:oMath>
        <m:sSub>
          <m:sSubPr>
            <m:ctrlPr>
              <w:rPr>
                <w:rFonts w:ascii="Cambria Math" w:eastAsia="DengXian" w:hAnsi="Cambria Math" w:cs="Arial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 w:cs="Arial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eastAsia="DengXian" w:cs="Arial"/>
                <w:szCs w:val="20"/>
                <w:lang w:val="en-GB"/>
              </w:rPr>
              <m:t>TA</m:t>
            </m:r>
          </m:sub>
        </m:sSub>
      </m:oMath>
      <w:r w:rsidRPr="009F4677">
        <w:rPr>
          <w:rFonts w:eastAsiaTheme="minorEastAsia" w:cs="Arial"/>
          <w:szCs w:val="20"/>
          <w:lang w:val="en-GB"/>
        </w:rPr>
        <w:t xml:space="preserve"> together with the </w:t>
      </w:r>
      <m:oMath>
        <m:sSub>
          <m:sSubPr>
            <m:ctrlPr>
              <w:rPr>
                <w:rFonts w:ascii="Cambria Math" w:eastAsia="DengXian" w:hAnsi="Cambria Math" w:cs="Arial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 w:cs="Arial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eastAsia="DengXian" w:cs="Arial"/>
                <w:szCs w:val="20"/>
                <w:lang w:val="en-GB"/>
              </w:rPr>
              <m:t>delta</m:t>
            </m:r>
          </m:sub>
        </m:sSub>
      </m:oMath>
      <w:r w:rsidRPr="009F4677">
        <w:rPr>
          <w:rFonts w:eastAsiaTheme="minorEastAsia" w:cs="Arial"/>
          <w:szCs w:val="20"/>
          <w:lang w:val="en-GB"/>
        </w:rPr>
        <w:t xml:space="preserve"> signalled by the parent IAB-DU can be used to correctly estimate the parent BH link propagation delay.</w:t>
      </w:r>
    </w:p>
    <w:p w14:paraId="1B9D94C0" w14:textId="68F12724" w:rsidR="00F91216" w:rsidRPr="00116FFB" w:rsidRDefault="000A2ED1" w:rsidP="0033596D">
      <w:pPr>
        <w:jc w:val="both"/>
        <w:rPr>
          <w:rFonts w:cs="Arial"/>
          <w:lang w:val="en-GB" w:eastAsia="ja-JP"/>
        </w:rPr>
      </w:pPr>
      <w:r w:rsidRPr="009F4677">
        <w:rPr>
          <w:rFonts w:eastAsiaTheme="minorEastAsia" w:cs="Arial"/>
          <w:szCs w:val="20"/>
          <w:lang w:val="en-GB"/>
        </w:rPr>
        <w:t xml:space="preserve">As </w:t>
      </w:r>
      <w:r w:rsidR="00A31F99" w:rsidRPr="009F4677">
        <w:rPr>
          <w:rFonts w:eastAsiaTheme="minorEastAsia" w:cs="Arial"/>
          <w:szCs w:val="20"/>
          <w:lang w:val="en-GB"/>
        </w:rPr>
        <w:t xml:space="preserve">the FFS </w:t>
      </w:r>
      <w:r w:rsidRPr="009F4677">
        <w:rPr>
          <w:rFonts w:eastAsiaTheme="minorEastAsia" w:cs="Arial"/>
          <w:szCs w:val="20"/>
          <w:lang w:val="en-GB"/>
        </w:rPr>
        <w:t xml:space="preserve">seems to </w:t>
      </w:r>
      <w:r w:rsidR="00697FB0">
        <w:rPr>
          <w:rFonts w:eastAsiaTheme="minorEastAsia" w:cs="Arial"/>
          <w:szCs w:val="20"/>
          <w:lang w:val="en-GB"/>
        </w:rPr>
        <w:t>ask for</w:t>
      </w:r>
      <w:r w:rsidR="00697FB0" w:rsidRPr="009F4677">
        <w:rPr>
          <w:rFonts w:eastAsiaTheme="minorEastAsia" w:cs="Arial"/>
          <w:szCs w:val="20"/>
          <w:lang w:val="en-GB"/>
        </w:rPr>
        <w:t xml:space="preserve"> </w:t>
      </w:r>
      <w:r w:rsidRPr="009F4677">
        <w:rPr>
          <w:rFonts w:eastAsiaTheme="minorEastAsia" w:cs="Arial"/>
          <w:szCs w:val="20"/>
          <w:lang w:val="en-GB"/>
        </w:rPr>
        <w:t xml:space="preserve">further clarification in specification, we propose to </w:t>
      </w:r>
      <w:r w:rsidR="00A31F99" w:rsidRPr="009F4677">
        <w:rPr>
          <w:rFonts w:eastAsiaTheme="minorEastAsia" w:cs="Arial"/>
          <w:szCs w:val="20"/>
          <w:lang w:val="en-GB"/>
        </w:rPr>
        <w:t xml:space="preserve">introduce an intermediate </w:t>
      </w:r>
      <m:oMath>
        <m:sSub>
          <m:sSubPr>
            <m:ctrlPr>
              <w:rPr>
                <w:rFonts w:ascii="Cambria Math" w:eastAsia="DengXian" w:hAnsi="Cambria Math" w:cs="Arial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 w:cs="Arial"/>
                <w:szCs w:val="20"/>
                <w:lang w:val="en-GB"/>
              </w:rPr>
              <m:t>N'</m:t>
            </m:r>
          </m:e>
          <m:sub>
            <m:r>
              <m:rPr>
                <m:nor/>
              </m:rPr>
              <w:rPr>
                <w:rFonts w:eastAsia="DengXian" w:cs="Arial"/>
                <w:szCs w:val="20"/>
                <w:lang w:val="en-GB"/>
              </w:rPr>
              <m:t>TA</m:t>
            </m:r>
          </m:sub>
        </m:sSub>
      </m:oMath>
      <w:r w:rsidR="00A31F99" w:rsidRPr="009F4677">
        <w:rPr>
          <w:rFonts w:eastAsiaTheme="minorEastAsia" w:cs="Arial"/>
          <w:szCs w:val="20"/>
          <w:lang w:val="en-GB"/>
        </w:rPr>
        <w:t xml:space="preserve"> that allows differentiat</w:t>
      </w:r>
      <w:r w:rsidR="00244BD7" w:rsidRPr="009F4677">
        <w:rPr>
          <w:rFonts w:eastAsiaTheme="minorEastAsia" w:cs="Arial"/>
          <w:szCs w:val="20"/>
          <w:lang w:val="en-GB"/>
        </w:rPr>
        <w:t>ing</w:t>
      </w:r>
      <w:r w:rsidR="00A31F99" w:rsidRPr="009F4677">
        <w:rPr>
          <w:rFonts w:eastAsiaTheme="minorEastAsia" w:cs="Arial"/>
          <w:szCs w:val="20"/>
          <w:lang w:val="en-GB"/>
        </w:rPr>
        <w:t xml:space="preserve"> whether </w:t>
      </w:r>
      <m:oMath>
        <m:sSub>
          <m:sSubPr>
            <m:ctrlPr>
              <w:rPr>
                <w:rFonts w:ascii="Cambria Math" w:eastAsia="DengXian" w:hAnsi="Cambria Math" w:cs="Arial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 w:cs="Arial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eastAsia="DengXian" w:cs="Arial"/>
                <w:szCs w:val="20"/>
                <w:lang w:val="en-GB"/>
              </w:rPr>
              <m:t>TA</m:t>
            </m:r>
          </m:sub>
        </m:sSub>
      </m:oMath>
      <w:r w:rsidR="00A31F99" w:rsidRPr="009F4677">
        <w:rPr>
          <w:rFonts w:eastAsiaTheme="minorEastAsia" w:cs="Arial"/>
          <w:szCs w:val="20"/>
          <w:lang w:val="en-GB"/>
        </w:rPr>
        <w:t xml:space="preserve"> is obtained as for a "UE" in clause 4.2 for the TAG containing the serving cell, or whether </w:t>
      </w:r>
      <m:oMath>
        <m:sSub>
          <m:sSubPr>
            <m:ctrlPr>
              <w:rPr>
                <w:rFonts w:ascii="Cambria Math" w:eastAsia="DengXian" w:hAnsi="Cambria Math" w:cs="Arial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 w:cs="Arial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eastAsia="DengXian" w:cs="Arial"/>
                <w:szCs w:val="20"/>
                <w:lang w:val="en-GB"/>
              </w:rPr>
              <m:t>TA</m:t>
            </m:r>
          </m:sub>
        </m:sSub>
      </m:oMath>
      <w:r w:rsidR="00A31F99" w:rsidRPr="009F4677">
        <w:rPr>
          <w:rFonts w:eastAsiaTheme="minorEastAsia" w:cs="Arial"/>
          <w:szCs w:val="20"/>
          <w:lang w:val="en-GB"/>
        </w:rPr>
        <w:t xml:space="preserve"> is determined by the IAB-node based on a Case-6 timing configuration.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31F99" w:rsidRPr="00116FFB" w14:paraId="1D70DA1D" w14:textId="77777777" w:rsidTr="00A31F99">
        <w:tc>
          <w:tcPr>
            <w:tcW w:w="9629" w:type="dxa"/>
          </w:tcPr>
          <w:p w14:paraId="0D6C54F1" w14:textId="612EBA78" w:rsidR="00A31F99" w:rsidRPr="009F4677" w:rsidRDefault="00A31F99">
            <w:pPr>
              <w:spacing w:before="180" w:after="18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9F4677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If an IAB-node</w:t>
            </w:r>
            <w:r w:rsidRPr="009F4677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 xml:space="preserve"> is provided an index</w:t>
            </w:r>
            <w:r w:rsidRPr="009F4677" w:rsidDel="005F1798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DengXian" w:hAnsi="Times New Roman" w:cs="Times New Roman"/>
                      <w:sz w:val="20"/>
                      <w:szCs w:val="20"/>
                      <w:lang w:val="en-GB"/>
                    </w:rPr>
                    <m:t>delta</m:t>
                  </m:r>
                </m:sub>
              </m:sSub>
            </m:oMath>
            <w:r w:rsidRPr="009F4677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in a Timing Delta MAC CE [11, TS 38.321] from a serving cell, the IAB-node</w:t>
            </w:r>
            <w:r w:rsidRPr="009F4677" w:rsidDel="005F1798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 xml:space="preserve"> </w:t>
            </w:r>
            <w:r w:rsidRPr="009F4677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 xml:space="preserve">may assume that </w:t>
            </w:r>
            <m:oMath>
              <m:d>
                <m:dPr>
                  <m:ctrlP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strike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DengXian" w:hAnsi="Cambria Math" w:cs="Times New Roman"/>
                          <w:strike/>
                          <w:sz w:val="20"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DengXian" w:hAnsi="Times New Roman" w:cs="Times New Roman"/>
                          <w:strike/>
                          <w:sz w:val="20"/>
                          <w:szCs w:val="20"/>
                          <w:lang w:val="en-GB"/>
                        </w:rPr>
                        <m:t>TA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color w:val="FF0000"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DengXian" w:hAnsi="Cambria Math" w:cs="Times New Roman"/>
                          <w:color w:val="FF0000"/>
                          <w:sz w:val="20"/>
                          <w:szCs w:val="20"/>
                          <w:lang w:val="en-GB"/>
                        </w:rPr>
                        <m:t>N'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DengXian" w:hAnsi="Times New Roman" w:cs="Times New Roman"/>
                          <w:color w:val="FF0000"/>
                          <w:sz w:val="20"/>
                          <w:szCs w:val="20"/>
                          <w:lang w:val="en-GB"/>
                        </w:rPr>
                        <m:t>TA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/2</m:t>
                  </m:r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DengXian" w:hAnsi="Times New Roman" w:cs="Times New Roman"/>
                          <w:sz w:val="20"/>
                          <w:szCs w:val="20"/>
                          <w:lang w:val="en-GB"/>
                        </w:rPr>
                        <m:t>delta</m:t>
                      </m:r>
                    </m:sub>
                  </m:sSub>
                  <m: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DengXian" w:hAnsi="Times New Roman" w:cs="Times New Roman"/>
                          <w:sz w:val="20"/>
                          <w:szCs w:val="20"/>
                          <w:lang w:val="en-GB"/>
                        </w:rPr>
                        <m:t>delta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/>
                    </w:rPr>
                    <m:t>⋅</m:t>
                  </m:r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DengXian" w:hAnsi="Cambria Math" w:cs="Times New Roman"/>
                          <w:sz w:val="20"/>
                          <w:szCs w:val="20"/>
                          <w:lang w:val="en-GB"/>
                        </w:rPr>
                        <m:t>G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DengXian" w:hAnsi="Times New Roman" w:cs="Times New Roman"/>
                          <w:sz w:val="20"/>
                          <w:szCs w:val="20"/>
                          <w:lang w:val="en-GB"/>
                        </w:rPr>
                        <m:t>step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eastAsia="SimSun" w:hAnsi="Cambria Math" w:cs="Times New Roman"/>
                  <w:sz w:val="20"/>
                  <w:szCs w:val="20"/>
                  <w:lang w:val="en-GB"/>
                </w:rPr>
                <m:t>⋅</m:t>
              </m:r>
              <m:sSub>
                <m:sSubPr>
                  <m:ctrlP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DengXian" w:hAnsi="Times New Roman" w:cs="Times New Roman"/>
                      <w:sz w:val="20"/>
                      <w:szCs w:val="20"/>
                      <w:lang w:val="en-GB"/>
                    </w:rPr>
                    <m:t>c</m:t>
                  </m:r>
                </m:sub>
              </m:sSub>
            </m:oMath>
            <w:r w:rsidRPr="009F4677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116FFB">
              <w:rPr>
                <w:rFonts w:ascii="Times New Roman" w:eastAsia="SimSun" w:hAnsi="Times New Roman" w:cs="Times New Roman"/>
                <w:iCs/>
                <w:sz w:val="20"/>
                <w:szCs w:val="20"/>
                <w:lang w:val="en-GB" w:eastAsia="zh-CN"/>
              </w:rPr>
              <w:t>is a time difference between a DU transmission of a signal from the serving cell and a reception of the signal by the IAB-MT</w:t>
            </w:r>
            <w:r w:rsidRPr="009F4677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when </w:t>
            </w:r>
            <m:oMath>
              <m:sSub>
                <m:sSubPr>
                  <m:ctrlPr>
                    <w:rPr>
                      <w:rFonts w:ascii="Cambria Math" w:eastAsia="DengXian" w:hAnsi="Cambria Math" w:cs="Times New Roman"/>
                      <w:strike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 w:cs="Times New Roman"/>
                      <w:strike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DengXian" w:hAnsi="Times New Roman" w:cs="Times New Roman"/>
                      <w:strike/>
                      <w:sz w:val="20"/>
                      <w:szCs w:val="20"/>
                      <w:lang w:val="en-GB"/>
                    </w:rPr>
                    <m:t>TA</m:t>
                  </m:r>
                </m:sub>
              </m:sSub>
              <m:sSub>
                <m:sSubPr>
                  <m:ctrlPr>
                    <w:rPr>
                      <w:rFonts w:ascii="Cambria Math" w:eastAsia="DengXian" w:hAnsi="Cambria Math" w:cs="Times New Roman"/>
                      <w:color w:val="FF0000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 w:cs="Times New Roman"/>
                      <w:color w:val="FF0000"/>
                      <w:sz w:val="20"/>
                      <w:szCs w:val="20"/>
                      <w:lang w:val="en-GB"/>
                    </w:rPr>
                    <m:t>N'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DengXian" w:hAnsi="Times New Roman" w:cs="Times New Roman"/>
                      <w:color w:val="FF0000"/>
                      <w:sz w:val="20"/>
                      <w:szCs w:val="20"/>
                      <w:lang w:val="en-GB"/>
                    </w:rPr>
                    <m:t>TA</m:t>
                  </m:r>
                </m:sub>
              </m:sSub>
              <m:r>
                <m:rPr>
                  <m:sty m:val="p"/>
                </m:rPr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/2</m:t>
              </m:r>
              <m:r>
                <m:rPr>
                  <m:sty m:val="p"/>
                </m:rPr>
                <w:rPr>
                  <w:rFonts w:ascii="Cambria Math" w:eastAsia="SimSun" w:hAnsi="Cambria Math" w:cs="Times New Roman"/>
                  <w:sz w:val="20"/>
                  <w:szCs w:val="20"/>
                  <w:lang w:val="en-GB"/>
                </w:rPr>
                <m:t>+</m:t>
              </m:r>
              <m:sSub>
                <m:sSubPr>
                  <m:ctrlP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DengXian" w:hAnsi="Times New Roman" w:cs="Times New Roman"/>
                      <w:sz w:val="20"/>
                      <w:szCs w:val="20"/>
                      <w:lang w:val="en-GB"/>
                    </w:rPr>
                    <m:t>delta</m:t>
                  </m:r>
                </m:sub>
              </m:sSub>
              <m:r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+</m:t>
              </m:r>
              <m:sSub>
                <m:sSubPr>
                  <m:ctrlP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DengXian" w:hAnsi="Times New Roman" w:cs="Times New Roman"/>
                      <w:sz w:val="20"/>
                      <w:szCs w:val="20"/>
                      <w:lang w:val="en-GB"/>
                    </w:rPr>
                    <m:t>delta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 w:cs="Times New Roman"/>
                  <w:sz w:val="20"/>
                  <w:szCs w:val="20"/>
                  <w:lang w:val="en-GB"/>
                </w:rPr>
                <m:t>⋅</m:t>
              </m:r>
              <m:sSub>
                <m:sSubPr>
                  <m:ctrlP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G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DengXian" w:hAnsi="Times New Roman" w:cs="Times New Roman"/>
                      <w:sz w:val="20"/>
                      <w:szCs w:val="20"/>
                      <w:lang w:val="en-GB"/>
                    </w:rPr>
                    <m:t>step</m:t>
                  </m:r>
                </m:sub>
              </m:sSub>
              <m:r>
                <m:rPr>
                  <m:sty m:val="p"/>
                </m:rPr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&gt;0</m:t>
              </m:r>
            </m:oMath>
            <w:r w:rsidRPr="009F4677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, where </w:t>
            </w:r>
            <w:r w:rsidRPr="009F4677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/>
              </w:rPr>
              <w:t xml:space="preserve">for Case-1 timing </w:t>
            </w:r>
            <w:r w:rsidR="00B94C46" w:rsidRPr="009F4677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/>
              </w:rPr>
              <w:t>mode</w:t>
            </w:r>
            <w:r w:rsidR="00B92689" w:rsidRPr="009F4677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DengXian" w:hAnsi="Cambria Math" w:cs="Times New Roman"/>
                      <w:color w:val="FF0000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 w:cs="Times New Roman"/>
                      <w:color w:val="FF0000"/>
                      <w:sz w:val="20"/>
                      <w:szCs w:val="20"/>
                      <w:lang w:val="en-GB"/>
                    </w:rPr>
                    <m:t>N'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DengXian" w:hAnsi="Times New Roman" w:cs="Times New Roman"/>
                      <w:color w:val="FF0000"/>
                      <w:sz w:val="20"/>
                      <w:szCs w:val="20"/>
                      <w:lang w:val="en-GB"/>
                    </w:rPr>
                    <m:t>TA</m:t>
                  </m:r>
                </m:sub>
              </m:sSub>
            </m:oMath>
            <w:r w:rsidRPr="009F4677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/>
              </w:rPr>
              <w:t xml:space="preserve"> </w:t>
            </w:r>
            <w:r w:rsidR="00B92689" w:rsidRPr="009F4677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/>
              </w:rPr>
              <w:t xml:space="preserve">is equal to </w:t>
            </w:r>
            <m:oMath>
              <m:sSub>
                <m:sSubPr>
                  <m:ctrlP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DengXian" w:hAnsi="Times New Roman" w:cs="Times New Roman"/>
                      <w:sz w:val="20"/>
                      <w:szCs w:val="20"/>
                      <w:lang w:val="en-GB"/>
                    </w:rPr>
                    <m:t>TA</m:t>
                  </m:r>
                </m:sub>
              </m:sSub>
            </m:oMath>
            <w:r w:rsidRPr="009F4677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9F4677">
              <w:rPr>
                <w:rFonts w:ascii="Times New Roman" w:eastAsia="SimSun" w:hAnsi="Times New Roman" w:cs="Times New Roman"/>
                <w:strike/>
                <w:sz w:val="20"/>
                <w:szCs w:val="20"/>
                <w:lang w:val="en-GB"/>
              </w:rPr>
              <w:t>is</w:t>
            </w:r>
            <w:r w:rsidRPr="009F4677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="00B92689" w:rsidRPr="009F4677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/>
              </w:rPr>
              <w:t>as</w:t>
            </w:r>
            <w:r w:rsidR="00B92689" w:rsidRPr="009F4677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9F4677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obtained </w:t>
            </w:r>
            <w:r w:rsidRPr="009F4677">
              <w:rPr>
                <w:rFonts w:ascii="Times New Roman" w:eastAsia="SimSun" w:hAnsi="Times New Roman" w:cs="Times New Roman"/>
                <w:strike/>
                <w:sz w:val="20"/>
                <w:szCs w:val="20"/>
                <w:lang w:val="en-GB"/>
              </w:rPr>
              <w:t>as</w:t>
            </w:r>
            <w:r w:rsidRPr="009F4677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for a "UE" in clause 4.2</w:t>
            </w:r>
            <w:r w:rsidRPr="009F4677">
              <w:rPr>
                <w:rFonts w:ascii="Times New Roman" w:eastAsia="SimSun" w:hAnsi="Times New Roman" w:cs="Times New Roman"/>
                <w:bCs/>
                <w:iCs/>
                <w:sz w:val="20"/>
                <w:szCs w:val="20"/>
                <w:lang w:val="en-GB"/>
              </w:rPr>
              <w:t xml:space="preserve"> for the TAG containing the serving cell</w:t>
            </w:r>
            <w:r w:rsidRPr="009F4677">
              <w:rPr>
                <w:rFonts w:ascii="Times New Roman" w:eastAsia="SimSun" w:hAnsi="Times New Roman" w:cs="Times New Roman"/>
                <w:bCs/>
                <w:iCs/>
                <w:color w:val="FF0000"/>
                <w:sz w:val="20"/>
                <w:szCs w:val="20"/>
                <w:lang w:val="en-GB"/>
              </w:rPr>
              <w:t>, and where for Case-6 or Case-7</w:t>
            </w:r>
            <w:r w:rsidR="00B94C46" w:rsidRPr="009F4677">
              <w:rPr>
                <w:rFonts w:ascii="Times New Roman" w:eastAsia="SimSun" w:hAnsi="Times New Roman" w:cs="Times New Roman"/>
                <w:bCs/>
                <w:iCs/>
                <w:color w:val="FF0000"/>
                <w:sz w:val="20"/>
                <w:szCs w:val="20"/>
                <w:lang w:val="en-GB"/>
              </w:rPr>
              <w:t xml:space="preserve"> </w:t>
            </w:r>
            <w:r w:rsidR="0072542E" w:rsidRPr="009F4677">
              <w:rPr>
                <w:rFonts w:ascii="Times New Roman" w:eastAsia="SimSun" w:hAnsi="Times New Roman" w:cs="Times New Roman"/>
                <w:bCs/>
                <w:iCs/>
                <w:color w:val="FF0000"/>
                <w:sz w:val="20"/>
                <w:szCs w:val="20"/>
                <w:lang w:val="en-GB"/>
              </w:rPr>
              <w:t xml:space="preserve">timing </w:t>
            </w:r>
            <w:r w:rsidR="00B94C46" w:rsidRPr="009F4677">
              <w:rPr>
                <w:rFonts w:ascii="Times New Roman" w:eastAsia="SimSun" w:hAnsi="Times New Roman" w:cs="Times New Roman"/>
                <w:bCs/>
                <w:iCs/>
                <w:color w:val="FF0000"/>
                <w:sz w:val="20"/>
                <w:szCs w:val="20"/>
                <w:lang w:val="en-GB"/>
              </w:rPr>
              <w:t>modes</w:t>
            </w:r>
            <w:r w:rsidRPr="009F4677">
              <w:rPr>
                <w:rFonts w:ascii="Times New Roman" w:eastAsia="SimSun" w:hAnsi="Times New Roman" w:cs="Times New Roman"/>
                <w:bCs/>
                <w:iCs/>
                <w:color w:val="FF0000"/>
                <w:sz w:val="20"/>
                <w:szCs w:val="20"/>
                <w:lang w:val="en-GB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DengXian" w:hAnsi="Cambria Math" w:cs="Times New Roman"/>
                      <w:color w:val="FF0000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 w:cs="Times New Roman"/>
                      <w:color w:val="FF0000"/>
                      <w:sz w:val="20"/>
                      <w:szCs w:val="20"/>
                      <w:lang w:val="en-GB"/>
                    </w:rPr>
                    <m:t>N'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DengXian" w:hAnsi="Times New Roman" w:cs="Times New Roman"/>
                      <w:color w:val="FF0000"/>
                      <w:sz w:val="20"/>
                      <w:szCs w:val="20"/>
                      <w:lang w:val="en-GB"/>
                    </w:rPr>
                    <m:t>TA</m:t>
                  </m:r>
                </m:sub>
              </m:sSub>
            </m:oMath>
            <w:r w:rsidRPr="009F4677">
              <w:rPr>
                <w:rFonts w:ascii="Times New Roman" w:eastAsia="SimSun" w:hAnsi="Times New Roman" w:cs="Times New Roman"/>
                <w:bCs/>
                <w:iCs/>
                <w:color w:val="FF0000"/>
                <w:sz w:val="20"/>
                <w:szCs w:val="20"/>
                <w:lang w:val="en-GB"/>
              </w:rPr>
              <w:t xml:space="preserve"> is obtained </w:t>
            </w:r>
            <w:r w:rsidR="00B92689" w:rsidRPr="009F4677">
              <w:rPr>
                <w:rFonts w:ascii="Times New Roman" w:eastAsia="SimSun" w:hAnsi="Times New Roman" w:cs="Times New Roman"/>
                <w:bCs/>
                <w:iCs/>
                <w:color w:val="FF0000"/>
                <w:sz w:val="20"/>
                <w:szCs w:val="20"/>
                <w:lang w:val="en-GB"/>
              </w:rPr>
              <w:t xml:space="preserve">by the IAB-node based on the IAB-MT’s TA according to </w:t>
            </w:r>
            <m:oMath>
              <m:sSub>
                <m:sSubPr>
                  <m:ctrlPr>
                    <w:rPr>
                      <w:rFonts w:ascii="Cambria Math" w:eastAsia="DengXian" w:hAnsi="Cambria Math" w:cs="Times New Roman"/>
                      <w:color w:val="FF0000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 w:cs="Times New Roman"/>
                      <w:color w:val="FF0000"/>
                      <w:szCs w:val="20"/>
                      <w:lang w:val="en-GB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DengXian" w:hAnsi="Times New Roman" w:cs="Times New Roman"/>
                      <w:color w:val="FF0000"/>
                      <w:sz w:val="20"/>
                      <w:szCs w:val="20"/>
                      <w:lang w:val="en-GB"/>
                    </w:rPr>
                    <m:t>TA</m:t>
                  </m:r>
                </m:sub>
              </m:sSub>
              <m:r>
                <w:rPr>
                  <w:rFonts w:ascii="Cambria Math" w:eastAsia="DengXian" w:hAnsi="Cambria Math" w:cs="Times New Roman"/>
                  <w:color w:val="FF0000"/>
                  <w:szCs w:val="20"/>
                  <w:lang w:val="en-GB"/>
                </w:rPr>
                <m:t>=</m:t>
              </m:r>
              <m:d>
                <m:dPr>
                  <m:ctrlPr>
                    <w:rPr>
                      <w:rFonts w:ascii="Cambria Math" w:eastAsia="DengXian" w:hAnsi="Cambria Math" w:cs="Times New Roman"/>
                      <w:i/>
                      <w:color w:val="FF0000"/>
                      <w:szCs w:val="20"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color w:val="FF0000"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DengXian" w:hAnsi="Cambria Math" w:cs="Times New Roman"/>
                          <w:color w:val="FF0000"/>
                          <w:sz w:val="20"/>
                          <w:szCs w:val="20"/>
                          <w:lang w:val="en-GB"/>
                        </w:rPr>
                        <m:t>N'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DengXian" w:hAnsi="Times New Roman" w:cs="Times New Roman"/>
                          <w:color w:val="FF0000"/>
                          <w:sz w:val="20"/>
                          <w:szCs w:val="20"/>
                          <w:lang w:val="en-GB"/>
                        </w:rPr>
                        <m:t>TA</m:t>
                      </m:r>
                    </m:sub>
                  </m:sSub>
                  <m:r>
                    <w:rPr>
                      <w:rFonts w:ascii="Cambria Math" w:eastAsia="DengXian" w:hAnsi="Cambria Math" w:cs="Times New Roman"/>
                      <w:color w:val="FF0000"/>
                      <w:szCs w:val="20"/>
                      <w:lang w:val="en-GB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color w:val="FF0000"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DengXian" w:hAnsi="Cambria Math" w:cs="Times New Roman"/>
                          <w:color w:val="FF0000"/>
                          <w:sz w:val="20"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DengXian" w:hAnsi="Times New Roman" w:cs="Times New Roman"/>
                          <w:color w:val="FF0000"/>
                          <w:sz w:val="20"/>
                          <w:szCs w:val="20"/>
                          <w:lang w:val="en-GB"/>
                        </w:rPr>
                        <m:t>TA</m:t>
                      </m:r>
                      <m:r>
                        <m:rPr>
                          <m:nor/>
                        </m:rPr>
                        <w:rPr>
                          <w:rFonts w:ascii="Times New Roman" w:eastAsia="DengXian" w:hAnsi="Times New Roman" w:cs="Times New Roman"/>
                          <w:color w:val="FF0000"/>
                          <w:szCs w:val="20"/>
                          <w:lang w:val="en-GB"/>
                        </w:rPr>
                        <m:t>,offset</m:t>
                      </m:r>
                    </m:sub>
                  </m:sSub>
                </m:e>
              </m:d>
              <m:r>
                <w:rPr>
                  <w:rFonts w:ascii="Cambria Math" w:eastAsia="DengXian" w:hAnsi="Cambria Math" w:cs="Times New Roman"/>
                  <w:color w:val="FF0000"/>
                  <w:szCs w:val="20"/>
                  <w:lang w:val="en-GB"/>
                </w:rPr>
                <m:t xml:space="preserve"> </m:t>
              </m:r>
              <m:sSub>
                <m:sSubPr>
                  <m:ctrlPr>
                    <w:rPr>
                      <w:rFonts w:ascii="Cambria Math" w:eastAsia="DengXian" w:hAnsi="Cambria Math" w:cs="Times New Roman"/>
                      <w:color w:val="FF0000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 w:cs="Times New Roman"/>
                      <w:color w:val="FF0000"/>
                      <w:szCs w:val="20"/>
                      <w:lang w:val="en-GB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DengXian" w:hAnsi="Times New Roman" w:cs="Times New Roman"/>
                      <w:color w:val="FF0000"/>
                      <w:szCs w:val="20"/>
                      <w:lang w:val="en-GB"/>
                    </w:rPr>
                    <m:t>c</m:t>
                  </m:r>
                </m:sub>
              </m:sSub>
            </m:oMath>
            <w:r w:rsidR="00B92689" w:rsidRPr="009F4677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/>
              </w:rPr>
              <w:t>,</w:t>
            </w:r>
            <w:r w:rsidR="00B92689" w:rsidRPr="009F4677">
              <w:rPr>
                <w:rFonts w:ascii="Times New Roman" w:eastAsia="SimSun" w:hAnsi="Times New Roman" w:cs="Times New Roman"/>
                <w:bCs/>
                <w:iCs/>
                <w:color w:val="FF0000"/>
                <w:sz w:val="20"/>
                <w:szCs w:val="20"/>
                <w:lang w:val="en-GB"/>
              </w:rPr>
              <w:t xml:space="preserve"> </w:t>
            </w:r>
            <w:r w:rsidRPr="009F4677">
              <w:rPr>
                <w:rFonts w:ascii="Times New Roman" w:eastAsia="SimSun" w:hAnsi="Times New Roman" w:cs="Times New Roman"/>
                <w:bCs/>
                <w:iCs/>
                <w:sz w:val="20"/>
                <w:szCs w:val="20"/>
                <w:lang w:val="en-GB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DengXian" w:hAnsi="Times New Roman" w:cs="Times New Roman"/>
                      <w:sz w:val="20"/>
                      <w:szCs w:val="20"/>
                      <w:lang w:val="en-GB"/>
                    </w:rPr>
                    <m:t>delta</m:t>
                  </m:r>
                </m:sub>
              </m:sSub>
            </m:oMath>
            <w:r w:rsidRPr="009F4677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G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DengXian" w:hAnsi="Times New Roman" w:cs="Times New Roman"/>
                      <w:sz w:val="20"/>
                      <w:szCs w:val="20"/>
                      <w:lang w:val="en-GB"/>
                    </w:rPr>
                    <m:t>step</m:t>
                  </m:r>
                </m:sub>
              </m:sSub>
            </m:oMath>
            <w:r w:rsidRPr="009F4677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are determined as</w:t>
            </w:r>
          </w:p>
          <w:p w14:paraId="10036331" w14:textId="67FF9360" w:rsidR="00A31F99" w:rsidRPr="00116FFB" w:rsidRDefault="00A31F99" w:rsidP="0033596D">
            <w:pPr>
              <w:spacing w:after="180" w:line="240" w:lineRule="auto"/>
              <w:ind w:left="568" w:hanging="28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116FFB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116FFB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ab/>
            </w:r>
            <m:oMath>
              <m:sSub>
                <m:sSubPr>
                  <m:ctrlPr>
                    <w:rPr>
                      <w:rFonts w:ascii="Cambria Math" w:eastAsia="DengXi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DengXian" w:hAnsi="Times New Roman" w:cs="Times New Roman"/>
                      <w:i/>
                      <w:sz w:val="20"/>
                      <w:szCs w:val="20"/>
                      <w:lang w:val="en-GB"/>
                    </w:rPr>
                    <m:t>delta</m:t>
                  </m:r>
                </m:sub>
              </m:sSub>
              <m:r>
                <m:rPr>
                  <m:sty m:val="p"/>
                </m:rPr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=-70528</m:t>
              </m:r>
            </m:oMath>
            <w:r w:rsidRPr="00116FFB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/>
                    </w:rPr>
                    <m:t>G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/>
                    </w:rPr>
                    <m:t>step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/>
                </w:rPr>
                <m:t>=64</m:t>
              </m:r>
            </m:oMath>
            <w:r w:rsidRPr="00116FFB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, if the serving cell providing the Timing Delta MAC CE operates in FR1,</w:t>
            </w:r>
          </w:p>
          <w:p w14:paraId="3A926671" w14:textId="6D0106C5" w:rsidR="00A31F99" w:rsidRPr="00116FFB" w:rsidRDefault="00A31F99" w:rsidP="0033596D">
            <w:pPr>
              <w:jc w:val="both"/>
              <w:rPr>
                <w:lang w:val="en-GB" w:eastAsia="ja-JP"/>
              </w:rPr>
            </w:pPr>
            <w:r w:rsidRPr="00116FFB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116FFB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ab/>
            </w:r>
            <m:oMath>
              <m:sSub>
                <m:sSubPr>
                  <m:ctrlPr>
                    <w:rPr>
                      <w:rFonts w:ascii="Cambria Math" w:eastAsia="DengXi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DengXian" w:hAnsi="Times New Roman" w:cs="Times New Roman"/>
                      <w:i/>
                      <w:sz w:val="20"/>
                      <w:szCs w:val="20"/>
                      <w:lang w:val="en-GB"/>
                    </w:rPr>
                    <m:t>delta</m:t>
                  </m:r>
                </m:sub>
              </m:sSub>
              <m:r>
                <m:rPr>
                  <m:sty m:val="p"/>
                </m:rPr>
                <w:rPr>
                  <w:rFonts w:ascii="Cambria Math" w:eastAsia="DengXian" w:hAnsi="Cambria Math" w:cs="Times New Roman"/>
                  <w:sz w:val="20"/>
                  <w:szCs w:val="20"/>
                  <w:lang w:val="en-GB"/>
                </w:rPr>
                <m:t>=-17664</m:t>
              </m:r>
            </m:oMath>
            <w:r w:rsidRPr="00116FFB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/>
                    </w:rPr>
                    <m:t>G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/>
                    </w:rPr>
                    <m:t>step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/>
                </w:rPr>
                <m:t>=32</m:t>
              </m:r>
            </m:oMath>
            <w:r w:rsidRPr="00116FFB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, if the serving cell providing the Timing Delta MAC CE operates in FR2</w:t>
            </w:r>
          </w:p>
        </w:tc>
      </w:tr>
    </w:tbl>
    <w:p w14:paraId="11F857AD" w14:textId="21A720CD" w:rsidR="00F91216" w:rsidRPr="00116FFB" w:rsidRDefault="00F91216" w:rsidP="0033596D">
      <w:pPr>
        <w:jc w:val="both"/>
        <w:rPr>
          <w:lang w:val="en-GB" w:eastAsia="ja-JP"/>
        </w:rPr>
      </w:pPr>
    </w:p>
    <w:p w14:paraId="6FF4B338" w14:textId="77742E2F" w:rsidR="008730D9" w:rsidRPr="00116FFB" w:rsidRDefault="008730D9">
      <w:pPr>
        <w:pStyle w:val="Proposal"/>
        <w:rPr>
          <w:lang w:val="en-GB"/>
        </w:rPr>
      </w:pPr>
      <w:bookmarkStart w:id="13" w:name="_Toc95772202"/>
      <w:r w:rsidRPr="00116FFB">
        <w:rPr>
          <w:lang w:val="en-GB"/>
        </w:rPr>
        <w:t>Adopt the proposed changes in the text box above</w:t>
      </w:r>
      <w:r w:rsidR="00BB4E92">
        <w:rPr>
          <w:lang w:val="en-GB"/>
        </w:rPr>
        <w:t xml:space="preserve"> regarding </w:t>
      </w:r>
      <w:r w:rsidR="00BB4E92" w:rsidRPr="00116FFB">
        <w:rPr>
          <w:lang w:val="en-GB"/>
        </w:rPr>
        <w:t>the one-way delay estimation equation</w:t>
      </w:r>
      <w:r w:rsidRPr="00116FFB">
        <w:rPr>
          <w:lang w:val="en-GB"/>
        </w:rPr>
        <w:t>.</w:t>
      </w:r>
      <w:bookmarkEnd w:id="13"/>
    </w:p>
    <w:p w14:paraId="58A63362" w14:textId="7348FA43" w:rsidR="008801CE" w:rsidRDefault="008801CE" w:rsidP="008801CE">
      <w:pPr>
        <w:pStyle w:val="Heading2"/>
      </w:pPr>
      <w:r w:rsidRPr="008801CE">
        <w:t xml:space="preserve">Case-6 </w:t>
      </w:r>
      <w:r>
        <w:t>I</w:t>
      </w:r>
      <w:r w:rsidRPr="008801CE">
        <w:t>nitialization</w:t>
      </w:r>
    </w:p>
    <w:p w14:paraId="7DC954C9" w14:textId="38B025C8" w:rsidR="00712E42" w:rsidRPr="00F30748" w:rsidRDefault="00712E42">
      <w:pPr>
        <w:jc w:val="both"/>
        <w:rPr>
          <w:lang w:val="en-GB"/>
        </w:rPr>
      </w:pPr>
      <w:r w:rsidRPr="00F30748">
        <w:rPr>
          <w:lang w:val="en-GB"/>
        </w:rPr>
        <w:t>In case of Case-7</w:t>
      </w:r>
      <w:r w:rsidR="00697FB0">
        <w:rPr>
          <w:lang w:val="en-GB"/>
        </w:rPr>
        <w:t xml:space="preserve"> timing mode</w:t>
      </w:r>
      <w:r w:rsidRPr="00F30748">
        <w:rPr>
          <w:lang w:val="en-GB"/>
        </w:rPr>
        <w:t xml:space="preserve">, by the IAB-node providing a Case-7 timing offset, both the IAB-node performing Case-7 timing as well as the child IAB-node have consistent information </w:t>
      </w:r>
      <w:r w:rsidR="00252C4A">
        <w:rPr>
          <w:lang w:val="en-GB"/>
        </w:rPr>
        <w:t xml:space="preserve">about </w:t>
      </w:r>
      <w:r w:rsidRPr="00F30748">
        <w:rPr>
          <w:lang w:val="en-GB"/>
        </w:rPr>
        <w:t xml:space="preserve">what transmission timing (at child node) to use and what reception timing (at the </w:t>
      </w:r>
      <w:r w:rsidR="00697FB0">
        <w:rPr>
          <w:lang w:val="en-GB"/>
        </w:rPr>
        <w:t>IA</w:t>
      </w:r>
      <w:r w:rsidR="00697FB0" w:rsidRPr="00F30748">
        <w:rPr>
          <w:lang w:val="en-GB"/>
        </w:rPr>
        <w:t>B</w:t>
      </w:r>
      <w:r w:rsidRPr="00F30748">
        <w:rPr>
          <w:lang w:val="en-GB"/>
        </w:rPr>
        <w:t>-node) to expect.</w:t>
      </w:r>
    </w:p>
    <w:p w14:paraId="4CB87AB2" w14:textId="3A9B6DB6" w:rsidR="00712E42" w:rsidRPr="00F30748" w:rsidRDefault="00712E42">
      <w:pPr>
        <w:jc w:val="both"/>
        <w:rPr>
          <w:lang w:val="en-GB"/>
        </w:rPr>
      </w:pPr>
      <w:r w:rsidRPr="00F30748">
        <w:rPr>
          <w:lang w:val="en-GB"/>
        </w:rPr>
        <w:t>There has not been any discussion so far on how to initialize a parent IAB-node’s UL Rx for receiving from an IAB-node operating in Case-6 timing</w:t>
      </w:r>
      <w:r w:rsidR="00697FB0">
        <w:rPr>
          <w:lang w:val="en-GB"/>
        </w:rPr>
        <w:t xml:space="preserve"> mode</w:t>
      </w:r>
      <w:r w:rsidRPr="00F30748">
        <w:rPr>
          <w:lang w:val="en-GB"/>
        </w:rPr>
        <w:t>. Even if RAN1 would agree on the parent to rely on tracking a reception timing, there must be at least an initial successful reception.</w:t>
      </w:r>
    </w:p>
    <w:p w14:paraId="42D21E0F" w14:textId="6E772193" w:rsidR="0081290A" w:rsidRDefault="00712E42" w:rsidP="0033596D">
      <w:pPr>
        <w:jc w:val="both"/>
        <w:rPr>
          <w:lang w:val="en-GB"/>
        </w:rPr>
      </w:pPr>
      <w:r w:rsidRPr="00F30748">
        <w:rPr>
          <w:lang w:val="en-GB"/>
        </w:rPr>
        <w:t xml:space="preserve">In Case-6, since the UL Rx timing of parent IAB-node is not under timing control by the parent IAB-node, the question is how to initialize reception at the parent IAB-node with proper timing. Practically, the parent IAB-node’s UL Rx timing is delayed relative to the parent IAB-node’s DL Tx timing by the parent BH link propagation delay. Thus, it would be sufficient for the parent IAB-node to know the (estimated) </w:t>
      </w:r>
      <w:r w:rsidR="00CA0A6B" w:rsidRPr="00F30748">
        <w:rPr>
          <w:lang w:val="en-GB"/>
        </w:rPr>
        <w:t>propagation delay</w:t>
      </w:r>
      <w:r w:rsidRPr="00F30748">
        <w:rPr>
          <w:lang w:val="en-GB"/>
        </w:rPr>
        <w:t xml:space="preserve">. </w:t>
      </w:r>
      <w:r w:rsidR="00CA0A6B">
        <w:rPr>
          <w:lang w:val="en-GB"/>
        </w:rPr>
        <w:t xml:space="preserve">The </w:t>
      </w:r>
      <w:r w:rsidR="00CA0A6B" w:rsidRPr="00F30748">
        <w:rPr>
          <w:lang w:val="en-GB"/>
        </w:rPr>
        <w:t>propagation delay</w:t>
      </w:r>
      <w:r w:rsidRPr="00F30748">
        <w:rPr>
          <w:lang w:val="en-GB"/>
        </w:rPr>
        <w:t xml:space="preserve">, TA (as set or measured at the IAB-node) and </w:t>
      </w:r>
      <w:proofErr w:type="spellStart"/>
      <w:r w:rsidRPr="00F30748">
        <w:rPr>
          <w:lang w:val="en-GB"/>
        </w:rPr>
        <w:t>T_delta</w:t>
      </w:r>
      <w:proofErr w:type="spellEnd"/>
      <w:r w:rsidRPr="00F30748">
        <w:rPr>
          <w:lang w:val="en-GB"/>
        </w:rPr>
        <w:t xml:space="preserve"> (as set or measured at the parent IAB-node) have an unambiguous relation in that knowing two of the parameters, determines the third. The parent IAB-node knows neither </w:t>
      </w:r>
      <w:r w:rsidR="00CA0A6B">
        <w:rPr>
          <w:lang w:val="en-GB"/>
        </w:rPr>
        <w:t xml:space="preserve">the </w:t>
      </w:r>
      <w:r w:rsidR="00CA0A6B" w:rsidRPr="00F30748">
        <w:rPr>
          <w:lang w:val="en-GB"/>
        </w:rPr>
        <w:t>propagation delay</w:t>
      </w:r>
      <w:r w:rsidRPr="00F30748">
        <w:rPr>
          <w:lang w:val="en-GB"/>
        </w:rPr>
        <w:t xml:space="preserve"> nor the IAB-node’s TA, unless provided with additional information</w:t>
      </w:r>
      <w:r>
        <w:rPr>
          <w:lang w:val="en-GB"/>
        </w:rPr>
        <w:t xml:space="preserve"> by the Case-6 </w:t>
      </w:r>
      <w:r w:rsidR="00CA0A6B">
        <w:rPr>
          <w:lang w:val="en-GB"/>
        </w:rPr>
        <w:t xml:space="preserve">transmitting </w:t>
      </w:r>
      <w:r>
        <w:rPr>
          <w:lang w:val="en-GB"/>
        </w:rPr>
        <w:t>IAB-node</w:t>
      </w:r>
      <w:r w:rsidRPr="00F30748">
        <w:rPr>
          <w:lang w:val="en-GB"/>
        </w:rPr>
        <w:t>.</w:t>
      </w:r>
    </w:p>
    <w:p w14:paraId="014EF764" w14:textId="766AA1A6" w:rsidR="00712E42" w:rsidRPr="00116FFB" w:rsidRDefault="0081290A" w:rsidP="0033596D">
      <w:pPr>
        <w:jc w:val="both"/>
        <w:rPr>
          <w:rFonts w:eastAsiaTheme="minorEastAsia" w:cs="Arial"/>
          <w:szCs w:val="20"/>
          <w:lang w:val="en-GB"/>
        </w:rPr>
      </w:pPr>
      <w:r w:rsidRPr="0081290A">
        <w:rPr>
          <w:lang w:val="en-GB"/>
        </w:rPr>
        <w:t xml:space="preserve">As an alternative to signalling TA or the propagation delay to the parent node, the IAB-node could simply indicate to its parent node by how much the IAB-node would change its timing from its current UL Tx timing to </w:t>
      </w:r>
      <w:r w:rsidRPr="0081290A">
        <w:rPr>
          <w:lang w:val="en-GB"/>
        </w:rPr>
        <w:lastRenderedPageBreak/>
        <w:t>the target UL Tx timing. The parent node can then know by how much a future UL Rx timing during Case-6 operation will differ from the parent IAB-node’s current one.</w:t>
      </w:r>
    </w:p>
    <w:p w14:paraId="535817D0" w14:textId="7FC4DFB4" w:rsidR="0016311F" w:rsidRPr="00CE4AF3" w:rsidRDefault="00AD3B9E" w:rsidP="00CE4AF3">
      <w:pPr>
        <w:pStyle w:val="Observation"/>
        <w:rPr>
          <w:rFonts w:eastAsiaTheme="minorEastAsia" w:cs="Arial"/>
          <w:szCs w:val="20"/>
          <w:lang w:val="en-GB"/>
        </w:rPr>
      </w:pPr>
      <w:bookmarkStart w:id="14" w:name="_Ref95464875"/>
      <w:bookmarkStart w:id="15" w:name="_Toc95772198"/>
      <w:r w:rsidRPr="00AD3B9E">
        <w:rPr>
          <w:lang w:val="en-GB"/>
        </w:rPr>
        <w:t>One of the following three alternatives can be selected to initialize a parent IAB-node’s UL Rx timing for receiving from an IAB-node operating in Case-6 timing:</w:t>
      </w:r>
      <w:r>
        <w:rPr>
          <w:lang w:val="en-GB"/>
        </w:rPr>
        <w:br/>
      </w:r>
      <w:r>
        <w:rPr>
          <w:lang w:val="en-GB"/>
        </w:rPr>
        <w:br/>
      </w:r>
      <w:r w:rsidRPr="00AD3B9E">
        <w:rPr>
          <w:lang w:val="en-GB"/>
        </w:rPr>
        <w:t>The IAB-node indicates to its parent node</w:t>
      </w:r>
      <w:r w:rsidRPr="00AD3B9E">
        <w:rPr>
          <w:lang w:val="en-GB"/>
        </w:rPr>
        <w:br/>
        <w:t>Alt. 1: its TA, or</w:t>
      </w:r>
      <w:r w:rsidRPr="00AD3B9E">
        <w:rPr>
          <w:lang w:val="en-GB"/>
        </w:rPr>
        <w:br/>
        <w:t>Alt. 2: its estimate of its parent BH link propagation delay, or</w:t>
      </w:r>
      <w:r w:rsidRPr="00AD3B9E">
        <w:rPr>
          <w:lang w:val="en-GB"/>
        </w:rPr>
        <w:br/>
        <w:t>Alt. 3: by how much it will change its UL Tx timing from its current timing to the target timing.</w:t>
      </w:r>
      <w:bookmarkEnd w:id="14"/>
      <w:bookmarkEnd w:id="15"/>
    </w:p>
    <w:p w14:paraId="75BF1000" w14:textId="5D440331" w:rsidR="00AD3B9E" w:rsidRPr="00116FFB" w:rsidRDefault="00AD3B9E">
      <w:pPr>
        <w:pStyle w:val="Proposal"/>
        <w:rPr>
          <w:lang w:val="en-GB"/>
        </w:rPr>
      </w:pPr>
      <w:bookmarkStart w:id="16" w:name="_Toc95772203"/>
      <w:r w:rsidRPr="00F30748">
        <w:rPr>
          <w:lang w:val="en-GB"/>
        </w:rPr>
        <w:t>For a parent IAB-node to initialize its UL Rx timing for receiving from an IAB-node operating in Case-6 timing, the IAB-node indicates to its parent node by how much it will change its UL Tx timing from its current timing to the target timing.</w:t>
      </w:r>
      <w:bookmarkEnd w:id="16"/>
    </w:p>
    <w:p w14:paraId="492FE03C" w14:textId="6CCC56C9" w:rsidR="00802EDA" w:rsidRPr="00802EDA" w:rsidRDefault="00802EDA" w:rsidP="0033596D">
      <w:pPr>
        <w:jc w:val="both"/>
        <w:rPr>
          <w:rFonts w:eastAsiaTheme="minorEastAsia" w:cs="Arial"/>
          <w:szCs w:val="20"/>
          <w:lang w:val="en-GB"/>
        </w:rPr>
      </w:pPr>
      <w:r>
        <w:rPr>
          <w:rFonts w:eastAsiaTheme="minorEastAsia" w:cs="Arial"/>
          <w:szCs w:val="20"/>
          <w:lang w:val="en-GB"/>
        </w:rPr>
        <w:t>T</w:t>
      </w:r>
      <w:r w:rsidRPr="00802EDA">
        <w:rPr>
          <w:rFonts w:eastAsiaTheme="minorEastAsia" w:cs="Arial"/>
          <w:szCs w:val="20"/>
          <w:lang w:val="en-GB"/>
        </w:rPr>
        <w:t xml:space="preserve">he timing configurations are too different and </w:t>
      </w:r>
      <w:r>
        <w:rPr>
          <w:rFonts w:eastAsiaTheme="minorEastAsia" w:cs="Arial"/>
          <w:szCs w:val="20"/>
          <w:lang w:val="en-GB"/>
        </w:rPr>
        <w:t xml:space="preserve">too </w:t>
      </w:r>
      <w:r w:rsidRPr="00802EDA">
        <w:rPr>
          <w:rFonts w:eastAsiaTheme="minorEastAsia" w:cs="Arial"/>
          <w:szCs w:val="20"/>
          <w:lang w:val="en-GB"/>
        </w:rPr>
        <w:t xml:space="preserve">important that they should not be confused due to improper coordination. The explicit indication by the parent node when </w:t>
      </w:r>
      <w:r w:rsidR="00CA0A6B" w:rsidRPr="00802EDA">
        <w:rPr>
          <w:rFonts w:eastAsiaTheme="minorEastAsia" w:cs="Arial"/>
          <w:szCs w:val="20"/>
          <w:lang w:val="en-GB"/>
        </w:rPr>
        <w:t>Case</w:t>
      </w:r>
      <w:r w:rsidR="00CA0A6B">
        <w:rPr>
          <w:rFonts w:eastAsiaTheme="minorEastAsia" w:cs="Arial"/>
          <w:szCs w:val="20"/>
          <w:lang w:val="en-GB"/>
        </w:rPr>
        <w:t>-</w:t>
      </w:r>
      <w:r w:rsidRPr="00802EDA">
        <w:rPr>
          <w:rFonts w:eastAsiaTheme="minorEastAsia" w:cs="Arial"/>
          <w:szCs w:val="20"/>
          <w:lang w:val="en-GB"/>
        </w:rPr>
        <w:t>6 timing is performed at the IAB-node should be acknowledged by the IAB-node.</w:t>
      </w:r>
    </w:p>
    <w:p w14:paraId="1C414F69" w14:textId="3C867D8B" w:rsidR="00802EDA" w:rsidRDefault="00802EDA">
      <w:pPr>
        <w:pStyle w:val="Proposal"/>
        <w:rPr>
          <w:lang w:val="en-GB"/>
        </w:rPr>
      </w:pPr>
      <w:bookmarkStart w:id="17" w:name="_Toc95772204"/>
      <w:r w:rsidRPr="00802EDA">
        <w:rPr>
          <w:lang w:val="en-GB"/>
        </w:rPr>
        <w:t>The explicit indication by the parent node when Case-6 timing is performed at the IAB-node should be acknowledged by the IAB-node.</w:t>
      </w:r>
      <w:bookmarkEnd w:id="17"/>
    </w:p>
    <w:p w14:paraId="469E6D4A" w14:textId="08D2CFCD" w:rsidR="00802EDA" w:rsidRPr="00F30748" w:rsidRDefault="00802EDA">
      <w:pPr>
        <w:jc w:val="both"/>
        <w:rPr>
          <w:lang w:val="en-GB"/>
        </w:rPr>
      </w:pPr>
      <w:r w:rsidRPr="00F30748">
        <w:rPr>
          <w:lang w:val="en-GB"/>
        </w:rPr>
        <w:t>As we discussed above (see</w:t>
      </w:r>
      <w:r>
        <w:rPr>
          <w:lang w:val="en-GB"/>
        </w:rPr>
        <w:t xml:space="preserve">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_Ref95464875 \w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CC7134">
        <w:rPr>
          <w:lang w:val="en-GB"/>
        </w:rPr>
        <w:t>Observation 4</w:t>
      </w:r>
      <w:r>
        <w:rPr>
          <w:lang w:val="en-GB"/>
        </w:rPr>
        <w:fldChar w:fldCharType="end"/>
      </w:r>
      <w:r w:rsidRPr="00F30748">
        <w:rPr>
          <w:lang w:val="en-GB"/>
        </w:rPr>
        <w:t>), the IAB-node operating in or about to start operating in Case-6 timing needs to provide some information to the parent node. Any acknowledgement by the Case-6 IAB-node could be complemented, or could be substituted by, e.g., TA signa</w:t>
      </w:r>
      <w:r>
        <w:rPr>
          <w:lang w:val="en-GB"/>
        </w:rPr>
        <w:t>l</w:t>
      </w:r>
      <w:r w:rsidRPr="00F30748">
        <w:rPr>
          <w:lang w:val="en-GB"/>
        </w:rPr>
        <w:t>ling to the parent IAB-node.</w:t>
      </w:r>
    </w:p>
    <w:p w14:paraId="0A1CCB19" w14:textId="6AF16FB4" w:rsidR="00A31F99" w:rsidRPr="00CE4AF3" w:rsidRDefault="00AE7A79" w:rsidP="00CE4AF3">
      <w:pPr>
        <w:pStyle w:val="Proposal"/>
        <w:rPr>
          <w:lang w:val="en-GB"/>
        </w:rPr>
      </w:pPr>
      <w:bookmarkStart w:id="18" w:name="_Toc95772205"/>
      <w:r>
        <w:rPr>
          <w:lang w:val="en-GB"/>
        </w:rPr>
        <w:t>A</w:t>
      </w:r>
      <w:r w:rsidRPr="00F30748">
        <w:rPr>
          <w:lang w:val="en-GB"/>
        </w:rPr>
        <w:t xml:space="preserve">fter </w:t>
      </w:r>
      <w:r>
        <w:rPr>
          <w:lang w:val="en-GB"/>
        </w:rPr>
        <w:t>an IAB-node</w:t>
      </w:r>
      <w:r w:rsidRPr="00F30748">
        <w:rPr>
          <w:lang w:val="en-GB"/>
        </w:rPr>
        <w:t xml:space="preserve"> received an explicit indication by the parent node to operate in Case-6</w:t>
      </w:r>
      <w:r>
        <w:rPr>
          <w:lang w:val="en-GB"/>
        </w:rPr>
        <w:t>, t</w:t>
      </w:r>
      <w:r w:rsidR="00802EDA" w:rsidRPr="00F30748">
        <w:rPr>
          <w:lang w:val="en-GB"/>
        </w:rPr>
        <w:t>he signal</w:t>
      </w:r>
      <w:r w:rsidR="00802EDA">
        <w:rPr>
          <w:lang w:val="en-GB"/>
        </w:rPr>
        <w:t>l</w:t>
      </w:r>
      <w:r w:rsidR="00802EDA" w:rsidRPr="00F30748">
        <w:rPr>
          <w:lang w:val="en-GB"/>
        </w:rPr>
        <w:t xml:space="preserve">ing of the parent </w:t>
      </w:r>
      <w:r w:rsidR="00CA0A6B">
        <w:rPr>
          <w:lang w:val="en-GB"/>
        </w:rPr>
        <w:t>IAB-</w:t>
      </w:r>
      <w:r w:rsidR="00802EDA" w:rsidRPr="00F30748">
        <w:rPr>
          <w:lang w:val="en-GB"/>
        </w:rPr>
        <w:t>node Rx timing initialization value by an IAB-node is treated as an acknowledgement.</w:t>
      </w:r>
      <w:bookmarkEnd w:id="18"/>
    </w:p>
    <w:p w14:paraId="255D639B" w14:textId="149D3BA1" w:rsidR="00C01F33" w:rsidRPr="00F30748" w:rsidRDefault="00C01F33">
      <w:pPr>
        <w:pStyle w:val="Heading1"/>
        <w:jc w:val="both"/>
      </w:pPr>
      <w:r w:rsidRPr="00F30748">
        <w:t>Conclusion</w:t>
      </w:r>
    </w:p>
    <w:p w14:paraId="5A650F21" w14:textId="77777777" w:rsidR="008E065E" w:rsidRPr="00F30748" w:rsidRDefault="008E065E">
      <w:pPr>
        <w:pStyle w:val="BodyText"/>
        <w:rPr>
          <w:b/>
          <w:bCs/>
          <w:lang w:val="en-GB"/>
        </w:rPr>
      </w:pPr>
      <w:r w:rsidRPr="00F30748">
        <w:rPr>
          <w:lang w:val="en-GB"/>
        </w:rPr>
        <w:t xml:space="preserve">In </w:t>
      </w:r>
      <w:r w:rsidR="007729A2" w:rsidRPr="00F30748">
        <w:rPr>
          <w:lang w:val="en-GB"/>
        </w:rPr>
        <w:t xml:space="preserve">the previous </w:t>
      </w:r>
      <w:r w:rsidRPr="00F30748">
        <w:rPr>
          <w:lang w:val="en-GB"/>
        </w:rPr>
        <w:t>section</w:t>
      </w:r>
      <w:r w:rsidR="007729A2" w:rsidRPr="00F30748">
        <w:rPr>
          <w:lang w:val="en-GB"/>
        </w:rPr>
        <w:t>s</w:t>
      </w:r>
      <w:r w:rsidRPr="00F30748">
        <w:rPr>
          <w:lang w:val="en-GB"/>
        </w:rPr>
        <w:t xml:space="preserve"> we made the following observations:</w:t>
      </w:r>
      <w:r w:rsidR="00C93814" w:rsidRPr="00F30748">
        <w:rPr>
          <w:b/>
          <w:bCs/>
          <w:lang w:val="en-GB"/>
        </w:rPr>
        <w:t xml:space="preserve"> </w:t>
      </w:r>
    </w:p>
    <w:p w14:paraId="076B9B33" w14:textId="1DFBCBB3" w:rsidR="00CC7134" w:rsidRDefault="006F6582" w:rsidP="00C22BF2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 w:rsidRPr="00F30748">
        <w:rPr>
          <w:b w:val="0"/>
          <w:lang w:val="en-GB"/>
        </w:rPr>
        <w:fldChar w:fldCharType="begin"/>
      </w:r>
      <w:r w:rsidRPr="00F30748">
        <w:rPr>
          <w:b w:val="0"/>
          <w:bCs/>
          <w:lang w:val="en-GB"/>
        </w:rPr>
        <w:instrText xml:space="preserve"> TOC \f O \n \h \z \t "Observation" \c </w:instrText>
      </w:r>
      <w:r w:rsidRPr="00F30748">
        <w:rPr>
          <w:b w:val="0"/>
          <w:lang w:val="en-GB"/>
        </w:rPr>
        <w:fldChar w:fldCharType="separate"/>
      </w:r>
      <w:hyperlink w:anchor="_Toc95772195" w:history="1">
        <w:r w:rsidR="00CC7134" w:rsidRPr="00D9164D">
          <w:rPr>
            <w:rStyle w:val="Hyperlink"/>
            <w:noProof/>
            <w:lang w:val="en-GB"/>
          </w:rPr>
          <w:t>Observation 1</w:t>
        </w:r>
        <w:r w:rsidR="00CC7134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CC7134" w:rsidRPr="00D9164D">
          <w:rPr>
            <w:rStyle w:val="Hyperlink"/>
            <w:noProof/>
            <w:lang w:val="en-GB"/>
          </w:rPr>
          <w:t>In Rel-16, UL Rx timing is always advanced to DL Tx timing and specified accordingly. In Rel-17, Case-6 UL Rx timing is strictly delayed relative to DL Tx timing. The T_delta range required for Case-6 does not overlap with the Rel-16 specified range.</w:t>
        </w:r>
      </w:hyperlink>
    </w:p>
    <w:p w14:paraId="462D9997" w14:textId="3B0E01BE" w:rsidR="00CC7134" w:rsidRDefault="00CC7134" w:rsidP="00C22BF2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95772196" w:history="1">
        <w:r w:rsidRPr="00D9164D">
          <w:rPr>
            <w:rStyle w:val="Hyperlink"/>
            <w:noProof/>
            <w:lang w:val="en-GB"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D9164D">
          <w:rPr>
            <w:rStyle w:val="Hyperlink"/>
            <w:noProof/>
            <w:lang w:val="en-GB"/>
          </w:rPr>
          <w:t>If T_delta,index is represented by 12 bits, all realistic IAB deployments no matter the deployment intention would be supported.</w:t>
        </w:r>
      </w:hyperlink>
    </w:p>
    <w:p w14:paraId="5E6A1A2F" w14:textId="10CA8F6F" w:rsidR="00CC7134" w:rsidRDefault="00CC7134" w:rsidP="00C22BF2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95772197" w:history="1">
        <w:r w:rsidRPr="00D9164D">
          <w:rPr>
            <w:rStyle w:val="Hyperlink"/>
            <w:noProof/>
            <w:lang w:val="en-GB"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D9164D">
          <w:rPr>
            <w:rStyle w:val="Hyperlink"/>
            <w:rFonts w:cs="Arial"/>
            <w:noProof/>
            <w:lang w:val="en-GB"/>
          </w:rPr>
          <w:t xml:space="preserve">A given </w:t>
        </w:r>
        <m:oMath>
          <m:r>
            <m:rPr>
              <m:sty m:val="b"/>
            </m:rPr>
            <w:rPr>
              <w:rStyle w:val="Hyperlink"/>
              <w:rFonts w:ascii="Cambria Math" w:eastAsia="DengXian" w:hAnsi="Cambria Math" w:cs="Arial"/>
              <w:noProof/>
              <w:lang w:val="en-GB"/>
            </w:rPr>
            <m:t>N</m:t>
          </m:r>
          <m:r>
            <m:rPr>
              <m:nor/>
            </m:rPr>
            <w:rPr>
              <w:rStyle w:val="Hyperlink"/>
              <w:rFonts w:eastAsia="DengXian" w:cs="Arial"/>
              <w:noProof/>
              <w:lang w:val="en-GB"/>
            </w:rPr>
            <m:t>TA</m:t>
          </m:r>
        </m:oMath>
        <w:r w:rsidRPr="00D9164D">
          <w:rPr>
            <w:rStyle w:val="Hyperlink"/>
            <w:rFonts w:cs="Arial"/>
            <w:noProof/>
            <w:lang w:val="en-GB"/>
          </w:rPr>
          <w:t xml:space="preserve"> determines uniquely a TA (</w:t>
        </w:r>
        <m:oMath>
          <m:r>
            <m:rPr>
              <m:sty m:val="b"/>
            </m:rPr>
            <w:rPr>
              <w:rStyle w:val="Hyperlink"/>
              <w:rFonts w:ascii="Cambria Math" w:eastAsia="DengXian" w:hAnsi="Cambria Math" w:cs="Arial"/>
              <w:noProof/>
              <w:lang w:val="en-GB"/>
            </w:rPr>
            <m:t>T</m:t>
          </m:r>
          <m:r>
            <m:rPr>
              <m:nor/>
            </m:rPr>
            <w:rPr>
              <w:rStyle w:val="Hyperlink"/>
              <w:rFonts w:eastAsia="DengXian" w:cs="Arial"/>
              <w:noProof/>
              <w:lang w:val="en-GB"/>
            </w:rPr>
            <m:t>TA</m:t>
          </m:r>
        </m:oMath>
        <w:r w:rsidRPr="00D9164D">
          <w:rPr>
            <w:rStyle w:val="Hyperlink"/>
            <w:rFonts w:cs="Arial"/>
            <w:noProof/>
            <w:lang w:val="en-GB"/>
          </w:rPr>
          <w:t>), but also the opposite is true that a given TA (</w:t>
        </w:r>
        <m:oMath>
          <m:r>
            <m:rPr>
              <m:sty m:val="b"/>
            </m:rPr>
            <w:rPr>
              <w:rStyle w:val="Hyperlink"/>
              <w:rFonts w:ascii="Cambria Math" w:eastAsia="DengXian" w:hAnsi="Cambria Math" w:cs="Arial"/>
              <w:noProof/>
              <w:lang w:val="en-GB"/>
            </w:rPr>
            <m:t>T</m:t>
          </m:r>
          <m:r>
            <m:rPr>
              <m:nor/>
            </m:rPr>
            <w:rPr>
              <w:rStyle w:val="Hyperlink"/>
              <w:rFonts w:eastAsia="DengXian" w:cs="Arial"/>
              <w:noProof/>
              <w:lang w:val="en-GB"/>
            </w:rPr>
            <m:t>TA</m:t>
          </m:r>
        </m:oMath>
        <w:r w:rsidRPr="00D9164D">
          <w:rPr>
            <w:rStyle w:val="Hyperlink"/>
            <w:rFonts w:cs="Arial"/>
            <w:noProof/>
            <w:lang w:val="en-GB"/>
          </w:rPr>
          <w:t xml:space="preserve">) determines uniquely an </w:t>
        </w:r>
        <m:oMath>
          <m:r>
            <m:rPr>
              <m:sty m:val="b"/>
            </m:rPr>
            <w:rPr>
              <w:rStyle w:val="Hyperlink"/>
              <w:rFonts w:ascii="Cambria Math" w:eastAsia="DengXian" w:hAnsi="Cambria Math" w:cs="Arial"/>
              <w:noProof/>
              <w:lang w:val="en-GB"/>
            </w:rPr>
            <m:t>N</m:t>
          </m:r>
          <m:r>
            <m:rPr>
              <m:nor/>
            </m:rPr>
            <w:rPr>
              <w:rStyle w:val="Hyperlink"/>
              <w:rFonts w:eastAsia="DengXian" w:cs="Arial"/>
              <w:noProof/>
              <w:lang w:val="en-GB"/>
            </w:rPr>
            <m:t>TA</m:t>
          </m:r>
        </m:oMath>
        <w:r w:rsidRPr="00D9164D">
          <w:rPr>
            <w:rStyle w:val="Hyperlink"/>
            <w:rFonts w:cs="Arial"/>
            <w:noProof/>
            <w:lang w:val="en-GB"/>
          </w:rPr>
          <w:t>.</w:t>
        </w:r>
      </w:hyperlink>
    </w:p>
    <w:p w14:paraId="277B5F3B" w14:textId="39B8A189" w:rsidR="00CC7134" w:rsidRDefault="00CC7134" w:rsidP="00C22BF2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95772198" w:history="1">
        <w:r w:rsidRPr="00D9164D">
          <w:rPr>
            <w:rStyle w:val="Hyperlink"/>
            <w:rFonts w:cs="Arial"/>
            <w:noProof/>
            <w:lang w:val="en-GB"/>
          </w:rPr>
          <w:t>Observation 4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D9164D">
          <w:rPr>
            <w:rStyle w:val="Hyperlink"/>
            <w:noProof/>
            <w:lang w:val="en-GB"/>
          </w:rPr>
          <w:t>One of the following three alternatives can be selected to initialize a parent IAB-node’s UL Rx timing for receiving from an IAB-node operating in Case-6 timing:  The IAB-node indicates to its parent node Alt. 1: its TA, or Alt. 2: its estimate of its parent BH link propagation delay, or Alt. 3: by how much it will change its UL Tx timing from its current timing to the target timing.</w:t>
        </w:r>
      </w:hyperlink>
    </w:p>
    <w:p w14:paraId="7D91EC5D" w14:textId="78FE2CFD" w:rsidR="006E1C82" w:rsidRPr="00116FFB" w:rsidRDefault="006F6582" w:rsidP="00C22BF2">
      <w:pPr>
        <w:pStyle w:val="BodyText"/>
        <w:rPr>
          <w:b/>
          <w:bCs/>
          <w:lang w:val="en-GB"/>
        </w:rPr>
      </w:pPr>
      <w:r w:rsidRPr="00F30748">
        <w:rPr>
          <w:b/>
          <w:lang w:val="en-GB"/>
        </w:rPr>
        <w:fldChar w:fldCharType="end"/>
      </w:r>
    </w:p>
    <w:p w14:paraId="6225A1B8" w14:textId="77777777" w:rsidR="006E1C82" w:rsidRPr="00116FFB" w:rsidRDefault="008E065E" w:rsidP="00C22BF2">
      <w:pPr>
        <w:pStyle w:val="BodyText"/>
        <w:rPr>
          <w:lang w:val="en-GB"/>
        </w:rPr>
      </w:pPr>
      <w:r w:rsidRPr="00116FFB">
        <w:rPr>
          <w:lang w:val="en-GB"/>
        </w:rPr>
        <w:t xml:space="preserve">Based on the discussion in </w:t>
      </w:r>
      <w:r w:rsidR="007729A2" w:rsidRPr="00116FFB">
        <w:rPr>
          <w:lang w:val="en-GB"/>
        </w:rPr>
        <w:t xml:space="preserve">the previous </w:t>
      </w:r>
      <w:r w:rsidRPr="00116FFB">
        <w:rPr>
          <w:lang w:val="en-GB"/>
        </w:rPr>
        <w:t>section</w:t>
      </w:r>
      <w:r w:rsidR="007729A2" w:rsidRPr="00116FFB">
        <w:rPr>
          <w:lang w:val="en-GB"/>
        </w:rPr>
        <w:t>s</w:t>
      </w:r>
      <w:r w:rsidRPr="00116FFB">
        <w:rPr>
          <w:lang w:val="en-GB"/>
        </w:rPr>
        <w:t xml:space="preserve"> we propose the following:</w:t>
      </w:r>
    </w:p>
    <w:p w14:paraId="0EAD6559" w14:textId="77777777" w:rsidR="00CC7134" w:rsidRDefault="006E1C82" w:rsidP="00C22BF2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 w:rsidRPr="00116FFB">
        <w:rPr>
          <w:b w:val="0"/>
          <w:lang w:val="en-GB"/>
        </w:rPr>
        <w:fldChar w:fldCharType="begin"/>
      </w:r>
      <w:r w:rsidRPr="00116FFB">
        <w:rPr>
          <w:b w:val="0"/>
          <w:bCs/>
          <w:lang w:val="en-GB"/>
        </w:rPr>
        <w:instrText xml:space="preserve"> TOC \n \h \z \t "Proposal" \c </w:instrText>
      </w:r>
      <w:r w:rsidRPr="00116FFB">
        <w:rPr>
          <w:b w:val="0"/>
          <w:lang w:val="en-GB"/>
        </w:rPr>
        <w:fldChar w:fldCharType="separate"/>
      </w:r>
      <w:hyperlink w:anchor="_Toc95772199" w:history="1">
        <w:r w:rsidR="00CC7134" w:rsidRPr="00B23C4E">
          <w:rPr>
            <w:rStyle w:val="Hyperlink"/>
            <w:noProof/>
            <w:lang w:val="en-GB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CC7134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CC7134" w:rsidRPr="00B23C4E">
          <w:rPr>
            <w:rStyle w:val="Hyperlink"/>
            <w:noProof/>
            <w:lang w:val="en-GB"/>
          </w:rPr>
          <w:t>Extend the valid T_delta,index range from (0,1…1199) to (0,1…2047).</w:t>
        </w:r>
      </w:hyperlink>
    </w:p>
    <w:p w14:paraId="2D15BBDC" w14:textId="77777777" w:rsidR="00CC7134" w:rsidRDefault="00CC7134" w:rsidP="00C22BF2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95772200" w:history="1">
        <w:r w:rsidRPr="00B23C4E">
          <w:rPr>
            <w:rStyle w:val="Hyperlink"/>
            <w:noProof/>
            <w:lang w:val="en-GB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2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B23C4E">
          <w:rPr>
            <w:rStyle w:val="Hyperlink"/>
            <w:noProof/>
            <w:lang w:val="en-GB"/>
          </w:rPr>
          <w:t>Extend the bit field (and accordingly the value range) of the T_delta MAC CE to 12 bits.</w:t>
        </w:r>
      </w:hyperlink>
    </w:p>
    <w:p w14:paraId="35D4A710" w14:textId="77777777" w:rsidR="00CC7134" w:rsidRDefault="00CC7134" w:rsidP="00C22BF2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95772201" w:history="1">
        <w:r w:rsidRPr="00B23C4E">
          <w:rPr>
            <w:rStyle w:val="Hyperlink"/>
            <w:noProof/>
            <w:lang w:val="en-GB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3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B23C4E">
          <w:rPr>
            <w:rStyle w:val="Hyperlink"/>
            <w:noProof/>
            <w:lang w:val="en-GB"/>
          </w:rPr>
          <w:t>Include a 1-bit flag in the T_delta MAC CE indicating the signalled value is associated to a Case-7 timing mode.</w:t>
        </w:r>
      </w:hyperlink>
    </w:p>
    <w:p w14:paraId="3A19D6DF" w14:textId="77777777" w:rsidR="00CC7134" w:rsidRDefault="00CC7134" w:rsidP="00C22BF2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95772202" w:history="1">
        <w:r w:rsidRPr="00B23C4E">
          <w:rPr>
            <w:rStyle w:val="Hyperlink"/>
            <w:noProof/>
            <w:lang w:val="en-GB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4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B23C4E">
          <w:rPr>
            <w:rStyle w:val="Hyperlink"/>
            <w:noProof/>
            <w:lang w:val="en-GB"/>
          </w:rPr>
          <w:t>Adopt the proposed changes in the text box above regarding the one-way delay estimation equation.</w:t>
        </w:r>
      </w:hyperlink>
    </w:p>
    <w:p w14:paraId="0C54FC7C" w14:textId="77777777" w:rsidR="00CC7134" w:rsidRDefault="00CC7134" w:rsidP="00C22BF2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95772203" w:history="1">
        <w:r w:rsidRPr="00B23C4E">
          <w:rPr>
            <w:rStyle w:val="Hyperlink"/>
            <w:noProof/>
            <w:lang w:val="en-GB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5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B23C4E">
          <w:rPr>
            <w:rStyle w:val="Hyperlink"/>
            <w:noProof/>
            <w:lang w:val="en-GB"/>
          </w:rPr>
          <w:t>For a parent IAB-node to initialize its UL Rx timing for receiving from an IAB-node operating in Case-6 timing, the IAB-node indicates to its parent node by how much it will change its UL Tx timing from its current timing to the target timing.</w:t>
        </w:r>
      </w:hyperlink>
    </w:p>
    <w:p w14:paraId="3366E1DC" w14:textId="77777777" w:rsidR="00CC7134" w:rsidRDefault="00CC7134" w:rsidP="00C22BF2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95772204" w:history="1">
        <w:r w:rsidRPr="00B23C4E">
          <w:rPr>
            <w:rStyle w:val="Hyperlink"/>
            <w:noProof/>
            <w:lang w:val="en-GB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6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B23C4E">
          <w:rPr>
            <w:rStyle w:val="Hyperlink"/>
            <w:noProof/>
            <w:lang w:val="en-GB"/>
          </w:rPr>
          <w:t>The explicit indication by the parent node when Case-6 timing is performed at the IAB-node should be acknowledged by the IAB-node.</w:t>
        </w:r>
      </w:hyperlink>
    </w:p>
    <w:p w14:paraId="0CF39356" w14:textId="77777777" w:rsidR="00CC7134" w:rsidRDefault="00CC7134" w:rsidP="00C22BF2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95772205" w:history="1">
        <w:r w:rsidRPr="00B23C4E">
          <w:rPr>
            <w:rStyle w:val="Hyperlink"/>
            <w:noProof/>
            <w:lang w:val="en-GB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7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B23C4E">
          <w:rPr>
            <w:rStyle w:val="Hyperlink"/>
            <w:noProof/>
            <w:lang w:val="en-GB"/>
          </w:rPr>
          <w:t>After an IAB-node received an explicit indication by the parent node to operate in Case-6, the signalling of the parent IAB-node Rx timing initialization value by an IAB-node is treated as an acknowledgement.</w:t>
        </w:r>
      </w:hyperlink>
    </w:p>
    <w:p w14:paraId="747C743C" w14:textId="7032036A" w:rsidR="006E1C82" w:rsidRPr="00116FFB" w:rsidRDefault="006E1C82" w:rsidP="00C22BF2">
      <w:pPr>
        <w:pStyle w:val="BodyText"/>
        <w:rPr>
          <w:b/>
          <w:bCs/>
          <w:lang w:val="en-GB"/>
        </w:rPr>
      </w:pPr>
      <w:r w:rsidRPr="00116FFB">
        <w:rPr>
          <w:b/>
          <w:lang w:val="en-GB"/>
        </w:rPr>
        <w:fldChar w:fldCharType="end"/>
      </w:r>
    </w:p>
    <w:p w14:paraId="71D79D99" w14:textId="77777777" w:rsidR="00F507D1" w:rsidRPr="00116FFB" w:rsidRDefault="00F507D1">
      <w:pPr>
        <w:pStyle w:val="Heading1"/>
        <w:jc w:val="both"/>
      </w:pPr>
      <w:bookmarkStart w:id="19" w:name="_In-sequence_SDU_delivery"/>
      <w:bookmarkEnd w:id="19"/>
      <w:r w:rsidRPr="00116FFB">
        <w:t>References</w:t>
      </w:r>
    </w:p>
    <w:p w14:paraId="7F7AA31B" w14:textId="437EEB73" w:rsidR="002B24E8" w:rsidRPr="00116FFB" w:rsidRDefault="00065C2E">
      <w:pPr>
        <w:pStyle w:val="Reference"/>
        <w:rPr>
          <w:lang w:val="en-GB"/>
        </w:rPr>
      </w:pPr>
      <w:bookmarkStart w:id="20" w:name="_Ref83978650"/>
      <w:bookmarkStart w:id="21" w:name="_Ref174151459"/>
      <w:bookmarkStart w:id="22" w:name="_Ref189809556"/>
      <w:r w:rsidRPr="00116FFB">
        <w:rPr>
          <w:lang w:val="en-GB"/>
        </w:rPr>
        <w:t>“RAN1 Chair’s Notes”, 3GPP, RAN1 #10</w:t>
      </w:r>
      <w:r w:rsidR="002350DC" w:rsidRPr="00116FFB">
        <w:rPr>
          <w:lang w:val="en-GB"/>
        </w:rPr>
        <w:t>7</w:t>
      </w:r>
      <w:r w:rsidRPr="00116FFB">
        <w:rPr>
          <w:lang w:val="en-GB"/>
        </w:rPr>
        <w:t xml:space="preserve">-e, </w:t>
      </w:r>
      <w:r w:rsidR="002350DC" w:rsidRPr="00116FFB">
        <w:rPr>
          <w:lang w:val="en-GB"/>
        </w:rPr>
        <w:t>November</w:t>
      </w:r>
      <w:r w:rsidRPr="00116FFB">
        <w:rPr>
          <w:lang w:val="en-GB"/>
        </w:rPr>
        <w:t xml:space="preserve"> 202</w:t>
      </w:r>
      <w:r w:rsidR="002350DC" w:rsidRPr="00116FFB">
        <w:rPr>
          <w:lang w:val="en-GB"/>
        </w:rPr>
        <w:t>1</w:t>
      </w:r>
      <w:r w:rsidR="002B24E8" w:rsidRPr="00116FFB">
        <w:rPr>
          <w:rFonts w:cs="Arial"/>
          <w:lang w:val="en-GB"/>
        </w:rPr>
        <w:t>.</w:t>
      </w:r>
      <w:bookmarkEnd w:id="20"/>
    </w:p>
    <w:p w14:paraId="538FD1EC" w14:textId="2ACDAA82" w:rsidR="00C60B65" w:rsidRPr="00116FFB" w:rsidRDefault="00065C2E">
      <w:pPr>
        <w:pStyle w:val="Reference"/>
        <w:rPr>
          <w:lang w:val="en-GB"/>
        </w:rPr>
      </w:pPr>
      <w:bookmarkStart w:id="23" w:name="_Ref77157742"/>
      <w:r w:rsidRPr="00116FFB">
        <w:rPr>
          <w:lang w:val="en-GB"/>
        </w:rPr>
        <w:t>“RAN1 Chair’s Notes”, 3GPP, RAN1 #106bis-e, October 2021</w:t>
      </w:r>
      <w:r w:rsidR="00C60B65" w:rsidRPr="00116FFB">
        <w:rPr>
          <w:lang w:val="en-GB"/>
        </w:rPr>
        <w:t>.</w:t>
      </w:r>
      <w:bookmarkEnd w:id="23"/>
    </w:p>
    <w:p w14:paraId="2F130E86" w14:textId="00059E4E" w:rsidR="002350DC" w:rsidRPr="00116FFB" w:rsidRDefault="002350DC">
      <w:pPr>
        <w:pStyle w:val="Reference"/>
        <w:rPr>
          <w:lang w:val="en-GB"/>
        </w:rPr>
      </w:pPr>
      <w:bookmarkStart w:id="24" w:name="_Ref95292066"/>
      <w:r w:rsidRPr="00116FFB">
        <w:rPr>
          <w:lang w:val="en-GB"/>
        </w:rPr>
        <w:t xml:space="preserve">R1-1911807, “Reply LS on </w:t>
      </w:r>
      <w:proofErr w:type="spellStart"/>
      <w:r w:rsidRPr="00116FFB">
        <w:rPr>
          <w:lang w:val="en-GB"/>
        </w:rPr>
        <w:t>T_delta</w:t>
      </w:r>
      <w:proofErr w:type="spellEnd"/>
      <w:r w:rsidRPr="00116FFB">
        <w:rPr>
          <w:lang w:val="en-GB"/>
        </w:rPr>
        <w:t xml:space="preserve"> for IAB OTA timing alignment”, RAN4, RAN1 #99, November 2019</w:t>
      </w:r>
      <w:bookmarkEnd w:id="24"/>
    </w:p>
    <w:p w14:paraId="7296C7DC" w14:textId="4C2982BC" w:rsidR="002350DC" w:rsidRPr="00116FFB" w:rsidRDefault="002350DC">
      <w:pPr>
        <w:pStyle w:val="Reference"/>
        <w:rPr>
          <w:lang w:val="en-GB"/>
        </w:rPr>
      </w:pPr>
      <w:bookmarkStart w:id="25" w:name="_Ref95292096"/>
      <w:r w:rsidRPr="00116FFB">
        <w:rPr>
          <w:lang w:val="en-GB"/>
        </w:rPr>
        <w:t>TS 38.213, “NR; Physical layer procedures for control,” 3GPP, V.1</w:t>
      </w:r>
      <w:r w:rsidR="00046C95">
        <w:rPr>
          <w:lang w:val="en-GB"/>
        </w:rPr>
        <w:t>7</w:t>
      </w:r>
      <w:r w:rsidRPr="00116FFB">
        <w:rPr>
          <w:lang w:val="en-GB"/>
        </w:rPr>
        <w:t>.</w:t>
      </w:r>
      <w:r w:rsidR="00046C95">
        <w:rPr>
          <w:lang w:val="en-GB"/>
        </w:rPr>
        <w:t>0</w:t>
      </w:r>
      <w:r w:rsidRPr="00116FFB">
        <w:rPr>
          <w:lang w:val="en-GB"/>
        </w:rPr>
        <w:t xml:space="preserve">.0, </w:t>
      </w:r>
      <w:r w:rsidR="00046C95">
        <w:rPr>
          <w:lang w:val="en-GB"/>
        </w:rPr>
        <w:t>December</w:t>
      </w:r>
      <w:r w:rsidRPr="00116FFB">
        <w:rPr>
          <w:lang w:val="en-GB"/>
        </w:rPr>
        <w:t xml:space="preserve"> 2021</w:t>
      </w:r>
      <w:bookmarkEnd w:id="25"/>
    </w:p>
    <w:p w14:paraId="3BAB9513" w14:textId="1F8E0187" w:rsidR="00567B4F" w:rsidRPr="00116FFB" w:rsidRDefault="00C6575B">
      <w:pPr>
        <w:pStyle w:val="Reference"/>
        <w:rPr>
          <w:lang w:val="en-GB"/>
        </w:rPr>
      </w:pPr>
      <w:bookmarkStart w:id="26" w:name="_Ref95292131"/>
      <w:r w:rsidRPr="00116FFB">
        <w:rPr>
          <w:lang w:val="en-GB"/>
        </w:rPr>
        <w:t>TS 38.</w:t>
      </w:r>
      <w:r w:rsidR="00567B4F" w:rsidRPr="00116FFB">
        <w:rPr>
          <w:lang w:val="en-GB"/>
        </w:rPr>
        <w:t>321</w:t>
      </w:r>
      <w:r w:rsidRPr="00116FFB">
        <w:rPr>
          <w:lang w:val="en-GB"/>
        </w:rPr>
        <w:t>, “Medium Access Control (MAC) protocol specification”, 3GPP, V16.</w:t>
      </w:r>
      <w:r w:rsidR="00046C95">
        <w:rPr>
          <w:lang w:val="en-GB"/>
        </w:rPr>
        <w:t>7</w:t>
      </w:r>
      <w:r w:rsidRPr="00116FFB">
        <w:rPr>
          <w:lang w:val="en-GB"/>
        </w:rPr>
        <w:t xml:space="preserve">.0, </w:t>
      </w:r>
      <w:r w:rsidR="00046C95">
        <w:rPr>
          <w:lang w:val="en-GB"/>
        </w:rPr>
        <w:t>December</w:t>
      </w:r>
      <w:r w:rsidRPr="00116FFB">
        <w:rPr>
          <w:lang w:val="en-GB"/>
        </w:rPr>
        <w:t xml:space="preserve"> 2021</w:t>
      </w:r>
      <w:bookmarkEnd w:id="26"/>
    </w:p>
    <w:p w14:paraId="63297081" w14:textId="08F6B301" w:rsidR="00567B4F" w:rsidRPr="00116FFB" w:rsidRDefault="00567B4F">
      <w:pPr>
        <w:pStyle w:val="Reference"/>
        <w:rPr>
          <w:lang w:val="en-GB"/>
        </w:rPr>
      </w:pPr>
      <w:bookmarkStart w:id="27" w:name="_Ref95292150"/>
      <w:r w:rsidRPr="00116FFB">
        <w:rPr>
          <w:lang w:val="en-GB"/>
        </w:rPr>
        <w:t xml:space="preserve">TS 22.261, </w:t>
      </w:r>
      <w:r w:rsidR="00C6575B" w:rsidRPr="00116FFB">
        <w:rPr>
          <w:lang w:val="en-GB"/>
        </w:rPr>
        <w:t>“</w:t>
      </w:r>
      <w:r w:rsidRPr="00116FFB">
        <w:rPr>
          <w:lang w:val="en-GB"/>
        </w:rPr>
        <w:t>Service requirements for the 5G system</w:t>
      </w:r>
      <w:r w:rsidR="00C6575B" w:rsidRPr="00116FFB">
        <w:rPr>
          <w:lang w:val="en-GB"/>
        </w:rPr>
        <w:t>”, 3GPP, V18.4.0, September 2021</w:t>
      </w:r>
      <w:bookmarkEnd w:id="27"/>
    </w:p>
    <w:p w14:paraId="7149E7F6" w14:textId="7776DFEB" w:rsidR="004B6A1C" w:rsidRPr="00116FFB" w:rsidRDefault="004B6A1C">
      <w:pPr>
        <w:pStyle w:val="Reference"/>
        <w:rPr>
          <w:lang w:val="en-GB"/>
        </w:rPr>
      </w:pPr>
      <w:bookmarkStart w:id="28" w:name="_Ref95292282"/>
      <w:r w:rsidRPr="00116FFB">
        <w:rPr>
          <w:lang w:val="en-GB"/>
        </w:rPr>
        <w:t xml:space="preserve">TS 38.211, </w:t>
      </w:r>
      <w:r w:rsidR="00C6575B" w:rsidRPr="00116FFB">
        <w:rPr>
          <w:lang w:val="en-GB"/>
        </w:rPr>
        <w:t>“</w:t>
      </w:r>
      <w:r w:rsidRPr="00116FFB">
        <w:rPr>
          <w:lang w:val="en-GB"/>
        </w:rPr>
        <w:t>Physical channels and modulation</w:t>
      </w:r>
      <w:r w:rsidR="00C6575B" w:rsidRPr="00116FFB">
        <w:rPr>
          <w:lang w:val="en-GB"/>
        </w:rPr>
        <w:t xml:space="preserve">”, 3GPP, </w:t>
      </w:r>
      <w:r w:rsidR="00046C95">
        <w:rPr>
          <w:lang w:val="en-GB"/>
        </w:rPr>
        <w:t>V17.0.0</w:t>
      </w:r>
      <w:r w:rsidR="00C6575B" w:rsidRPr="00116FFB">
        <w:rPr>
          <w:lang w:val="en-GB"/>
        </w:rPr>
        <w:t xml:space="preserve">, </w:t>
      </w:r>
      <w:r w:rsidR="00046C95">
        <w:rPr>
          <w:lang w:val="en-GB"/>
        </w:rPr>
        <w:t>December</w:t>
      </w:r>
      <w:r w:rsidR="00046C95" w:rsidRPr="00116FFB">
        <w:rPr>
          <w:lang w:val="en-GB"/>
        </w:rPr>
        <w:t xml:space="preserve"> </w:t>
      </w:r>
      <w:r w:rsidR="00C6575B" w:rsidRPr="00116FFB">
        <w:rPr>
          <w:lang w:val="en-GB"/>
        </w:rPr>
        <w:t>2021</w:t>
      </w:r>
      <w:bookmarkEnd w:id="28"/>
    </w:p>
    <w:p w14:paraId="00C40A80" w14:textId="282CD960" w:rsidR="004B6A1C" w:rsidRPr="00116FFB" w:rsidRDefault="004B6A1C">
      <w:pPr>
        <w:pStyle w:val="Reference"/>
        <w:rPr>
          <w:lang w:val="en-GB"/>
        </w:rPr>
      </w:pPr>
      <w:bookmarkStart w:id="29" w:name="_Ref95292297"/>
      <w:r w:rsidRPr="00116FFB">
        <w:rPr>
          <w:lang w:val="en-GB"/>
        </w:rPr>
        <w:t>“RAN1 Chair’s Notes”, 3GPP, RAN1 #106-e, August 2021</w:t>
      </w:r>
      <w:bookmarkEnd w:id="29"/>
    </w:p>
    <w:bookmarkEnd w:id="21"/>
    <w:bookmarkEnd w:id="22"/>
    <w:p w14:paraId="3337FCE9" w14:textId="7295F2B7" w:rsidR="00701741" w:rsidRPr="00116FFB" w:rsidRDefault="00701741">
      <w:pPr>
        <w:pStyle w:val="Reference"/>
        <w:numPr>
          <w:ilvl w:val="0"/>
          <w:numId w:val="0"/>
        </w:numPr>
        <w:rPr>
          <w:lang w:val="en-GB"/>
        </w:rPr>
      </w:pPr>
    </w:p>
    <w:sectPr w:rsidR="00701741" w:rsidRPr="00116FFB" w:rsidSect="00C473A5">
      <w:headerReference w:type="even" r:id="rId9"/>
      <w:foot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46638" w14:textId="77777777" w:rsidR="001E7AD0" w:rsidRDefault="001E7AD0">
      <w:r>
        <w:separator/>
      </w:r>
    </w:p>
  </w:endnote>
  <w:endnote w:type="continuationSeparator" w:id="0">
    <w:p w14:paraId="7EF892AA" w14:textId="77777777" w:rsidR="001E7AD0" w:rsidRDefault="001E7AD0">
      <w:r>
        <w:continuationSeparator/>
      </w:r>
    </w:p>
  </w:endnote>
  <w:endnote w:type="continuationNotice" w:id="1">
    <w:p w14:paraId="50BD2A0C" w14:textId="77777777" w:rsidR="001E7AD0" w:rsidRDefault="001E7A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1E7AD0" w:rsidRDefault="001E7AD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0C404" w14:textId="77777777" w:rsidR="001E7AD0" w:rsidRDefault="001E7AD0">
      <w:r>
        <w:separator/>
      </w:r>
    </w:p>
  </w:footnote>
  <w:footnote w:type="continuationSeparator" w:id="0">
    <w:p w14:paraId="6FB48608" w14:textId="77777777" w:rsidR="001E7AD0" w:rsidRDefault="001E7AD0">
      <w:r>
        <w:continuationSeparator/>
      </w:r>
    </w:p>
  </w:footnote>
  <w:footnote w:type="continuationNotice" w:id="1">
    <w:p w14:paraId="7CFE88F4" w14:textId="77777777" w:rsidR="001E7AD0" w:rsidRDefault="001E7AD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1E7AD0" w:rsidRDefault="001E7AD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F869E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E982D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F54B26"/>
    <w:multiLevelType w:val="multilevel"/>
    <w:tmpl w:val="567EA012"/>
    <w:lvl w:ilvl="0">
      <w:start w:val="8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7DE0B87"/>
    <w:multiLevelType w:val="hybridMultilevel"/>
    <w:tmpl w:val="ECFE7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67B326B"/>
    <w:multiLevelType w:val="hybridMultilevel"/>
    <w:tmpl w:val="E40089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0E7B8C"/>
    <w:multiLevelType w:val="hybridMultilevel"/>
    <w:tmpl w:val="54D0335E"/>
    <w:lvl w:ilvl="0" w:tplc="C8AAC9D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AC5291"/>
    <w:multiLevelType w:val="multilevel"/>
    <w:tmpl w:val="9BC09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9EB3108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AA46647"/>
    <w:multiLevelType w:val="hybridMultilevel"/>
    <w:tmpl w:val="187EE1A6"/>
    <w:lvl w:ilvl="0" w:tplc="28048CE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1017836"/>
    <w:multiLevelType w:val="hybridMultilevel"/>
    <w:tmpl w:val="233C2A02"/>
    <w:lvl w:ilvl="0" w:tplc="0764FBF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A46533"/>
    <w:multiLevelType w:val="hybridMultilevel"/>
    <w:tmpl w:val="B96279E8"/>
    <w:lvl w:ilvl="0" w:tplc="0764FBF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99C4FB8"/>
    <w:multiLevelType w:val="hybridMultilevel"/>
    <w:tmpl w:val="2BA4B7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8C55AF"/>
    <w:multiLevelType w:val="hybridMultilevel"/>
    <w:tmpl w:val="AFF49A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2F760D"/>
    <w:multiLevelType w:val="hybridMultilevel"/>
    <w:tmpl w:val="503EB8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952191F"/>
    <w:multiLevelType w:val="hybridMultilevel"/>
    <w:tmpl w:val="D39466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62A5C"/>
    <w:multiLevelType w:val="hybridMultilevel"/>
    <w:tmpl w:val="7846B1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2"/>
  </w:num>
  <w:num w:numId="4">
    <w:abstractNumId w:val="16"/>
  </w:num>
  <w:num w:numId="5">
    <w:abstractNumId w:val="17"/>
  </w:num>
  <w:num w:numId="6">
    <w:abstractNumId w:val="19"/>
  </w:num>
  <w:num w:numId="7">
    <w:abstractNumId w:val="7"/>
  </w:num>
  <w:num w:numId="8">
    <w:abstractNumId w:val="8"/>
  </w:num>
  <w:num w:numId="9">
    <w:abstractNumId w:val="5"/>
  </w:num>
  <w:num w:numId="10">
    <w:abstractNumId w:val="24"/>
  </w:num>
  <w:num w:numId="11">
    <w:abstractNumId w:val="11"/>
  </w:num>
  <w:num w:numId="12">
    <w:abstractNumId w:val="22"/>
  </w:num>
  <w:num w:numId="13">
    <w:abstractNumId w:val="12"/>
  </w:num>
  <w:num w:numId="14">
    <w:abstractNumId w:val="18"/>
  </w:num>
  <w:num w:numId="15">
    <w:abstractNumId w:val="25"/>
  </w:num>
  <w:num w:numId="16">
    <w:abstractNumId w:val="21"/>
  </w:num>
  <w:num w:numId="17">
    <w:abstractNumId w:val="26"/>
  </w:num>
  <w:num w:numId="18">
    <w:abstractNumId w:val="6"/>
  </w:num>
  <w:num w:numId="19">
    <w:abstractNumId w:val="23"/>
  </w:num>
  <w:num w:numId="20">
    <w:abstractNumId w:val="20"/>
  </w:num>
  <w:num w:numId="21">
    <w:abstractNumId w:val="4"/>
  </w:num>
  <w:num w:numId="22">
    <w:abstractNumId w:val="3"/>
  </w:num>
  <w:num w:numId="23">
    <w:abstractNumId w:val="9"/>
  </w:num>
  <w:num w:numId="24">
    <w:abstractNumId w:val="10"/>
  </w:num>
  <w:num w:numId="25">
    <w:abstractNumId w:val="14"/>
  </w:num>
  <w:num w:numId="26">
    <w:abstractNumId w:val="0"/>
  </w:num>
  <w:num w:numId="27">
    <w:abstractNumId w:val="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867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29C"/>
    <w:rsid w:val="000003E5"/>
    <w:rsid w:val="000006E1"/>
    <w:rsid w:val="00000794"/>
    <w:rsid w:val="000025F3"/>
    <w:rsid w:val="000027FF"/>
    <w:rsid w:val="00002A37"/>
    <w:rsid w:val="00002AC8"/>
    <w:rsid w:val="00003D92"/>
    <w:rsid w:val="0000401D"/>
    <w:rsid w:val="0000412A"/>
    <w:rsid w:val="0000564C"/>
    <w:rsid w:val="00006446"/>
    <w:rsid w:val="00006571"/>
    <w:rsid w:val="00006896"/>
    <w:rsid w:val="000075A8"/>
    <w:rsid w:val="00007CDC"/>
    <w:rsid w:val="000106D5"/>
    <w:rsid w:val="00010806"/>
    <w:rsid w:val="00010C75"/>
    <w:rsid w:val="00011B28"/>
    <w:rsid w:val="000121ED"/>
    <w:rsid w:val="00012325"/>
    <w:rsid w:val="00013AD0"/>
    <w:rsid w:val="00015424"/>
    <w:rsid w:val="00015D0D"/>
    <w:rsid w:val="00015D15"/>
    <w:rsid w:val="00016414"/>
    <w:rsid w:val="000168D8"/>
    <w:rsid w:val="00017E09"/>
    <w:rsid w:val="00022008"/>
    <w:rsid w:val="0002357D"/>
    <w:rsid w:val="0002363C"/>
    <w:rsid w:val="000242AF"/>
    <w:rsid w:val="00024B50"/>
    <w:rsid w:val="0002564D"/>
    <w:rsid w:val="00025ECA"/>
    <w:rsid w:val="00026C90"/>
    <w:rsid w:val="000277BD"/>
    <w:rsid w:val="000306CB"/>
    <w:rsid w:val="000311FE"/>
    <w:rsid w:val="00031550"/>
    <w:rsid w:val="000325B8"/>
    <w:rsid w:val="000337AC"/>
    <w:rsid w:val="0003444C"/>
    <w:rsid w:val="00034AC7"/>
    <w:rsid w:val="00034C15"/>
    <w:rsid w:val="00034D97"/>
    <w:rsid w:val="000361B2"/>
    <w:rsid w:val="00036BA1"/>
    <w:rsid w:val="00037B58"/>
    <w:rsid w:val="000405E1"/>
    <w:rsid w:val="00040E5A"/>
    <w:rsid w:val="000422E2"/>
    <w:rsid w:val="00042F22"/>
    <w:rsid w:val="000442CD"/>
    <w:rsid w:val="000444EF"/>
    <w:rsid w:val="00044BAA"/>
    <w:rsid w:val="00046142"/>
    <w:rsid w:val="00046387"/>
    <w:rsid w:val="00046C95"/>
    <w:rsid w:val="000471AD"/>
    <w:rsid w:val="00047BBF"/>
    <w:rsid w:val="000500F0"/>
    <w:rsid w:val="000501C0"/>
    <w:rsid w:val="00050568"/>
    <w:rsid w:val="00050E8F"/>
    <w:rsid w:val="00051462"/>
    <w:rsid w:val="000514D9"/>
    <w:rsid w:val="0005195C"/>
    <w:rsid w:val="00052615"/>
    <w:rsid w:val="00052A07"/>
    <w:rsid w:val="000534E3"/>
    <w:rsid w:val="00053BBE"/>
    <w:rsid w:val="00053E67"/>
    <w:rsid w:val="00055C58"/>
    <w:rsid w:val="0005606A"/>
    <w:rsid w:val="00056A50"/>
    <w:rsid w:val="00056FC9"/>
    <w:rsid w:val="00057117"/>
    <w:rsid w:val="00057129"/>
    <w:rsid w:val="00057531"/>
    <w:rsid w:val="000604B0"/>
    <w:rsid w:val="00060870"/>
    <w:rsid w:val="000616E7"/>
    <w:rsid w:val="00061DB8"/>
    <w:rsid w:val="00062017"/>
    <w:rsid w:val="00062EEC"/>
    <w:rsid w:val="0006324F"/>
    <w:rsid w:val="000633C0"/>
    <w:rsid w:val="0006422C"/>
    <w:rsid w:val="0006487E"/>
    <w:rsid w:val="00064956"/>
    <w:rsid w:val="00065BDC"/>
    <w:rsid w:val="00065C2E"/>
    <w:rsid w:val="00065E1A"/>
    <w:rsid w:val="000661CA"/>
    <w:rsid w:val="00067A98"/>
    <w:rsid w:val="00070702"/>
    <w:rsid w:val="0007214B"/>
    <w:rsid w:val="00072DED"/>
    <w:rsid w:val="00073012"/>
    <w:rsid w:val="00073348"/>
    <w:rsid w:val="00073752"/>
    <w:rsid w:val="00074237"/>
    <w:rsid w:val="00074739"/>
    <w:rsid w:val="000747A2"/>
    <w:rsid w:val="00074893"/>
    <w:rsid w:val="00076110"/>
    <w:rsid w:val="0007614B"/>
    <w:rsid w:val="00077DF2"/>
    <w:rsid w:val="00077E31"/>
    <w:rsid w:val="00077E5F"/>
    <w:rsid w:val="0008036A"/>
    <w:rsid w:val="000809C7"/>
    <w:rsid w:val="00081022"/>
    <w:rsid w:val="00081AE6"/>
    <w:rsid w:val="00082654"/>
    <w:rsid w:val="00085496"/>
    <w:rsid w:val="000855EB"/>
    <w:rsid w:val="00085B52"/>
    <w:rsid w:val="000866F2"/>
    <w:rsid w:val="00086BF7"/>
    <w:rsid w:val="00087459"/>
    <w:rsid w:val="00087A1B"/>
    <w:rsid w:val="0009009F"/>
    <w:rsid w:val="0009036C"/>
    <w:rsid w:val="00090A8A"/>
    <w:rsid w:val="00090BA9"/>
    <w:rsid w:val="00091557"/>
    <w:rsid w:val="0009230F"/>
    <w:rsid w:val="000924C1"/>
    <w:rsid w:val="000924F0"/>
    <w:rsid w:val="00092720"/>
    <w:rsid w:val="00092C37"/>
    <w:rsid w:val="00093474"/>
    <w:rsid w:val="00093BAD"/>
    <w:rsid w:val="000940A2"/>
    <w:rsid w:val="00094AF8"/>
    <w:rsid w:val="00094F22"/>
    <w:rsid w:val="0009510F"/>
    <w:rsid w:val="00095361"/>
    <w:rsid w:val="000953DC"/>
    <w:rsid w:val="00095A5A"/>
    <w:rsid w:val="000960AF"/>
    <w:rsid w:val="00096B9F"/>
    <w:rsid w:val="00097D84"/>
    <w:rsid w:val="000A003E"/>
    <w:rsid w:val="000A080E"/>
    <w:rsid w:val="000A1248"/>
    <w:rsid w:val="000A1B7B"/>
    <w:rsid w:val="000A215C"/>
    <w:rsid w:val="000A2AC4"/>
    <w:rsid w:val="000A2ED1"/>
    <w:rsid w:val="000A4039"/>
    <w:rsid w:val="000A4785"/>
    <w:rsid w:val="000A48C8"/>
    <w:rsid w:val="000A549A"/>
    <w:rsid w:val="000A56F2"/>
    <w:rsid w:val="000A5752"/>
    <w:rsid w:val="000A57F1"/>
    <w:rsid w:val="000A5BAE"/>
    <w:rsid w:val="000A6377"/>
    <w:rsid w:val="000A6953"/>
    <w:rsid w:val="000B0A6F"/>
    <w:rsid w:val="000B0DA3"/>
    <w:rsid w:val="000B0F55"/>
    <w:rsid w:val="000B145F"/>
    <w:rsid w:val="000B266F"/>
    <w:rsid w:val="000B2719"/>
    <w:rsid w:val="000B3A8F"/>
    <w:rsid w:val="000B3B8E"/>
    <w:rsid w:val="000B4409"/>
    <w:rsid w:val="000B4AB9"/>
    <w:rsid w:val="000B51B2"/>
    <w:rsid w:val="000B51C5"/>
    <w:rsid w:val="000B58C3"/>
    <w:rsid w:val="000B61E9"/>
    <w:rsid w:val="000C0AB1"/>
    <w:rsid w:val="000C0B2E"/>
    <w:rsid w:val="000C152F"/>
    <w:rsid w:val="000C165A"/>
    <w:rsid w:val="000C1AE3"/>
    <w:rsid w:val="000C2E19"/>
    <w:rsid w:val="000C3307"/>
    <w:rsid w:val="000C4F15"/>
    <w:rsid w:val="000C6F69"/>
    <w:rsid w:val="000C7858"/>
    <w:rsid w:val="000D0D07"/>
    <w:rsid w:val="000D1DD6"/>
    <w:rsid w:val="000D2E05"/>
    <w:rsid w:val="000D2EDC"/>
    <w:rsid w:val="000D3138"/>
    <w:rsid w:val="000D35BA"/>
    <w:rsid w:val="000D4797"/>
    <w:rsid w:val="000D615A"/>
    <w:rsid w:val="000D67BF"/>
    <w:rsid w:val="000D7B02"/>
    <w:rsid w:val="000E0527"/>
    <w:rsid w:val="000E0574"/>
    <w:rsid w:val="000E0F42"/>
    <w:rsid w:val="000E1357"/>
    <w:rsid w:val="000E1420"/>
    <w:rsid w:val="000E1E92"/>
    <w:rsid w:val="000E212F"/>
    <w:rsid w:val="000E2CE7"/>
    <w:rsid w:val="000E4EA2"/>
    <w:rsid w:val="000E6817"/>
    <w:rsid w:val="000E76AB"/>
    <w:rsid w:val="000F06D6"/>
    <w:rsid w:val="000F0EB1"/>
    <w:rsid w:val="000F1106"/>
    <w:rsid w:val="000F1AE3"/>
    <w:rsid w:val="000F2136"/>
    <w:rsid w:val="000F2F30"/>
    <w:rsid w:val="000F2FEE"/>
    <w:rsid w:val="000F31C2"/>
    <w:rsid w:val="000F3BE9"/>
    <w:rsid w:val="000F3F6C"/>
    <w:rsid w:val="000F481A"/>
    <w:rsid w:val="000F505D"/>
    <w:rsid w:val="000F50C8"/>
    <w:rsid w:val="000F6000"/>
    <w:rsid w:val="000F6173"/>
    <w:rsid w:val="000F664D"/>
    <w:rsid w:val="000F6DF3"/>
    <w:rsid w:val="000F73D3"/>
    <w:rsid w:val="001005FF"/>
    <w:rsid w:val="0010139C"/>
    <w:rsid w:val="00101867"/>
    <w:rsid w:val="0010186F"/>
    <w:rsid w:val="001022C6"/>
    <w:rsid w:val="00102EE8"/>
    <w:rsid w:val="001031E7"/>
    <w:rsid w:val="00103257"/>
    <w:rsid w:val="001033FE"/>
    <w:rsid w:val="00104732"/>
    <w:rsid w:val="0010494D"/>
    <w:rsid w:val="001062FB"/>
    <w:rsid w:val="001063E6"/>
    <w:rsid w:val="00106411"/>
    <w:rsid w:val="0010646D"/>
    <w:rsid w:val="001066CD"/>
    <w:rsid w:val="00112156"/>
    <w:rsid w:val="00113CF4"/>
    <w:rsid w:val="00114422"/>
    <w:rsid w:val="001144F1"/>
    <w:rsid w:val="001153EA"/>
    <w:rsid w:val="00115643"/>
    <w:rsid w:val="00116751"/>
    <w:rsid w:val="00116765"/>
    <w:rsid w:val="00116FFB"/>
    <w:rsid w:val="001178B6"/>
    <w:rsid w:val="001219F5"/>
    <w:rsid w:val="00121A20"/>
    <w:rsid w:val="00121CC7"/>
    <w:rsid w:val="00122B44"/>
    <w:rsid w:val="00122E31"/>
    <w:rsid w:val="0012377F"/>
    <w:rsid w:val="00123821"/>
    <w:rsid w:val="00123A79"/>
    <w:rsid w:val="00123D48"/>
    <w:rsid w:val="00124314"/>
    <w:rsid w:val="0012434F"/>
    <w:rsid w:val="00124BAC"/>
    <w:rsid w:val="00124CD6"/>
    <w:rsid w:val="001256DD"/>
    <w:rsid w:val="00125E5C"/>
    <w:rsid w:val="00126B4A"/>
    <w:rsid w:val="0013036A"/>
    <w:rsid w:val="001305D3"/>
    <w:rsid w:val="00130A59"/>
    <w:rsid w:val="00130D26"/>
    <w:rsid w:val="001319D8"/>
    <w:rsid w:val="00131AAB"/>
    <w:rsid w:val="00131FA7"/>
    <w:rsid w:val="00132FD0"/>
    <w:rsid w:val="00133BCA"/>
    <w:rsid w:val="001344C0"/>
    <w:rsid w:val="001344D5"/>
    <w:rsid w:val="001346FA"/>
    <w:rsid w:val="00135252"/>
    <w:rsid w:val="00135C2B"/>
    <w:rsid w:val="00136414"/>
    <w:rsid w:val="00136964"/>
    <w:rsid w:val="001376E5"/>
    <w:rsid w:val="00137AB5"/>
    <w:rsid w:val="00137F0B"/>
    <w:rsid w:val="00137F12"/>
    <w:rsid w:val="0014059A"/>
    <w:rsid w:val="00141BE3"/>
    <w:rsid w:val="00146179"/>
    <w:rsid w:val="001463D8"/>
    <w:rsid w:val="0014662D"/>
    <w:rsid w:val="00146A53"/>
    <w:rsid w:val="00146BBD"/>
    <w:rsid w:val="001501AC"/>
    <w:rsid w:val="0015085C"/>
    <w:rsid w:val="00150F6E"/>
    <w:rsid w:val="001513F1"/>
    <w:rsid w:val="001519B6"/>
    <w:rsid w:val="00151E23"/>
    <w:rsid w:val="001526E0"/>
    <w:rsid w:val="0015325C"/>
    <w:rsid w:val="00153DBE"/>
    <w:rsid w:val="00153E1E"/>
    <w:rsid w:val="001543D3"/>
    <w:rsid w:val="00154A26"/>
    <w:rsid w:val="001551B5"/>
    <w:rsid w:val="001560C0"/>
    <w:rsid w:val="00156A8F"/>
    <w:rsid w:val="00160ADE"/>
    <w:rsid w:val="001617E3"/>
    <w:rsid w:val="00161C5B"/>
    <w:rsid w:val="0016311F"/>
    <w:rsid w:val="00163227"/>
    <w:rsid w:val="001659C1"/>
    <w:rsid w:val="001667C1"/>
    <w:rsid w:val="00172ACB"/>
    <w:rsid w:val="00173119"/>
    <w:rsid w:val="001733A8"/>
    <w:rsid w:val="00173A8E"/>
    <w:rsid w:val="00174992"/>
    <w:rsid w:val="0017502C"/>
    <w:rsid w:val="0017563C"/>
    <w:rsid w:val="001758AB"/>
    <w:rsid w:val="001758D7"/>
    <w:rsid w:val="001768B3"/>
    <w:rsid w:val="001805B6"/>
    <w:rsid w:val="0018062B"/>
    <w:rsid w:val="00180724"/>
    <w:rsid w:val="00180CF0"/>
    <w:rsid w:val="0018143F"/>
    <w:rsid w:val="0018165C"/>
    <w:rsid w:val="001816C0"/>
    <w:rsid w:val="00181EFA"/>
    <w:rsid w:val="00181FF8"/>
    <w:rsid w:val="00184BE5"/>
    <w:rsid w:val="001853DE"/>
    <w:rsid w:val="0018568D"/>
    <w:rsid w:val="00186006"/>
    <w:rsid w:val="001863D4"/>
    <w:rsid w:val="00186AEF"/>
    <w:rsid w:val="001872D7"/>
    <w:rsid w:val="00190AC1"/>
    <w:rsid w:val="00190D3D"/>
    <w:rsid w:val="00192280"/>
    <w:rsid w:val="00192312"/>
    <w:rsid w:val="001923E7"/>
    <w:rsid w:val="00192804"/>
    <w:rsid w:val="001930BB"/>
    <w:rsid w:val="0019341A"/>
    <w:rsid w:val="001934C4"/>
    <w:rsid w:val="00193625"/>
    <w:rsid w:val="0019425A"/>
    <w:rsid w:val="001943F4"/>
    <w:rsid w:val="00194949"/>
    <w:rsid w:val="001956C5"/>
    <w:rsid w:val="00195EF9"/>
    <w:rsid w:val="00196D2D"/>
    <w:rsid w:val="00196DBA"/>
    <w:rsid w:val="001971D6"/>
    <w:rsid w:val="001978FD"/>
    <w:rsid w:val="00197A65"/>
    <w:rsid w:val="00197DF9"/>
    <w:rsid w:val="001A0337"/>
    <w:rsid w:val="001A1415"/>
    <w:rsid w:val="001A14BC"/>
    <w:rsid w:val="001A1987"/>
    <w:rsid w:val="001A1B45"/>
    <w:rsid w:val="001A1CD6"/>
    <w:rsid w:val="001A2564"/>
    <w:rsid w:val="001A4BA6"/>
    <w:rsid w:val="001A575B"/>
    <w:rsid w:val="001A6173"/>
    <w:rsid w:val="001A68BD"/>
    <w:rsid w:val="001A697C"/>
    <w:rsid w:val="001A6CBA"/>
    <w:rsid w:val="001A732B"/>
    <w:rsid w:val="001B0838"/>
    <w:rsid w:val="001B090E"/>
    <w:rsid w:val="001B0D97"/>
    <w:rsid w:val="001B1BC8"/>
    <w:rsid w:val="001B2BD2"/>
    <w:rsid w:val="001B3535"/>
    <w:rsid w:val="001B4E77"/>
    <w:rsid w:val="001B54FA"/>
    <w:rsid w:val="001B5A5D"/>
    <w:rsid w:val="001B642D"/>
    <w:rsid w:val="001B6FC0"/>
    <w:rsid w:val="001B7593"/>
    <w:rsid w:val="001C09A0"/>
    <w:rsid w:val="001C1C81"/>
    <w:rsid w:val="001C1CE5"/>
    <w:rsid w:val="001C349F"/>
    <w:rsid w:val="001C3B81"/>
    <w:rsid w:val="001C3D2A"/>
    <w:rsid w:val="001C5892"/>
    <w:rsid w:val="001C6E6A"/>
    <w:rsid w:val="001C7333"/>
    <w:rsid w:val="001C7545"/>
    <w:rsid w:val="001C7732"/>
    <w:rsid w:val="001C7AB8"/>
    <w:rsid w:val="001D00E0"/>
    <w:rsid w:val="001D308E"/>
    <w:rsid w:val="001D37C4"/>
    <w:rsid w:val="001D39E5"/>
    <w:rsid w:val="001D498B"/>
    <w:rsid w:val="001D4B72"/>
    <w:rsid w:val="001D4EBC"/>
    <w:rsid w:val="001D50FD"/>
    <w:rsid w:val="001D51BA"/>
    <w:rsid w:val="001D53E7"/>
    <w:rsid w:val="001D5C85"/>
    <w:rsid w:val="001D5E0D"/>
    <w:rsid w:val="001D6261"/>
    <w:rsid w:val="001D6342"/>
    <w:rsid w:val="001D6832"/>
    <w:rsid w:val="001D6C0C"/>
    <w:rsid w:val="001D6D53"/>
    <w:rsid w:val="001D6E57"/>
    <w:rsid w:val="001D75F7"/>
    <w:rsid w:val="001E05D9"/>
    <w:rsid w:val="001E1942"/>
    <w:rsid w:val="001E2CB1"/>
    <w:rsid w:val="001E3DBF"/>
    <w:rsid w:val="001E57D5"/>
    <w:rsid w:val="001E58E2"/>
    <w:rsid w:val="001E5B62"/>
    <w:rsid w:val="001E5B96"/>
    <w:rsid w:val="001E6206"/>
    <w:rsid w:val="001E74EE"/>
    <w:rsid w:val="001E7AD0"/>
    <w:rsid w:val="001E7AED"/>
    <w:rsid w:val="001E7BD7"/>
    <w:rsid w:val="001F029E"/>
    <w:rsid w:val="001F1171"/>
    <w:rsid w:val="001F1536"/>
    <w:rsid w:val="001F38F8"/>
    <w:rsid w:val="001F3916"/>
    <w:rsid w:val="001F3CCF"/>
    <w:rsid w:val="001F4782"/>
    <w:rsid w:val="001F54C5"/>
    <w:rsid w:val="001F5984"/>
    <w:rsid w:val="001F5D02"/>
    <w:rsid w:val="001F662C"/>
    <w:rsid w:val="001F6F16"/>
    <w:rsid w:val="001F7074"/>
    <w:rsid w:val="00200490"/>
    <w:rsid w:val="002019DE"/>
    <w:rsid w:val="00201F3A"/>
    <w:rsid w:val="002031D1"/>
    <w:rsid w:val="0020322A"/>
    <w:rsid w:val="0020392C"/>
    <w:rsid w:val="00203E47"/>
    <w:rsid w:val="00203F96"/>
    <w:rsid w:val="002042AA"/>
    <w:rsid w:val="0020441F"/>
    <w:rsid w:val="002069B2"/>
    <w:rsid w:val="002077EE"/>
    <w:rsid w:val="0020780C"/>
    <w:rsid w:val="00207FA3"/>
    <w:rsid w:val="00211056"/>
    <w:rsid w:val="002111BC"/>
    <w:rsid w:val="002124E0"/>
    <w:rsid w:val="00212EC5"/>
    <w:rsid w:val="002134AF"/>
    <w:rsid w:val="00214174"/>
    <w:rsid w:val="002143B5"/>
    <w:rsid w:val="00214A81"/>
    <w:rsid w:val="00214DA8"/>
    <w:rsid w:val="00215423"/>
    <w:rsid w:val="0021563C"/>
    <w:rsid w:val="002158FA"/>
    <w:rsid w:val="002172A2"/>
    <w:rsid w:val="00217901"/>
    <w:rsid w:val="002179AC"/>
    <w:rsid w:val="002202AF"/>
    <w:rsid w:val="00220600"/>
    <w:rsid w:val="00220734"/>
    <w:rsid w:val="002215C6"/>
    <w:rsid w:val="0022171E"/>
    <w:rsid w:val="00222251"/>
    <w:rsid w:val="002224DB"/>
    <w:rsid w:val="00223625"/>
    <w:rsid w:val="00223877"/>
    <w:rsid w:val="00223F56"/>
    <w:rsid w:val="00223FCB"/>
    <w:rsid w:val="0022472F"/>
    <w:rsid w:val="002252C3"/>
    <w:rsid w:val="00225C54"/>
    <w:rsid w:val="00225CD8"/>
    <w:rsid w:val="00225DF8"/>
    <w:rsid w:val="00226630"/>
    <w:rsid w:val="00226CCE"/>
    <w:rsid w:val="00230765"/>
    <w:rsid w:val="00230D18"/>
    <w:rsid w:val="00231096"/>
    <w:rsid w:val="00231362"/>
    <w:rsid w:val="002319E4"/>
    <w:rsid w:val="0023259B"/>
    <w:rsid w:val="00232883"/>
    <w:rsid w:val="002329DB"/>
    <w:rsid w:val="00234191"/>
    <w:rsid w:val="002341DC"/>
    <w:rsid w:val="002344F9"/>
    <w:rsid w:val="002350DC"/>
    <w:rsid w:val="00235632"/>
    <w:rsid w:val="00235872"/>
    <w:rsid w:val="00236F90"/>
    <w:rsid w:val="00237DF1"/>
    <w:rsid w:val="00240576"/>
    <w:rsid w:val="002411C1"/>
    <w:rsid w:val="00241559"/>
    <w:rsid w:val="00241B12"/>
    <w:rsid w:val="00242854"/>
    <w:rsid w:val="002429AE"/>
    <w:rsid w:val="00243248"/>
    <w:rsid w:val="002435B3"/>
    <w:rsid w:val="002441DA"/>
    <w:rsid w:val="002441EF"/>
    <w:rsid w:val="00244BD7"/>
    <w:rsid w:val="00245227"/>
    <w:rsid w:val="002457A2"/>
    <w:rsid w:val="002458EB"/>
    <w:rsid w:val="00246A0B"/>
    <w:rsid w:val="00246E63"/>
    <w:rsid w:val="00247B9C"/>
    <w:rsid w:val="002500C8"/>
    <w:rsid w:val="00250194"/>
    <w:rsid w:val="00250244"/>
    <w:rsid w:val="00252452"/>
    <w:rsid w:val="00252C4A"/>
    <w:rsid w:val="00255E0B"/>
    <w:rsid w:val="00257512"/>
    <w:rsid w:val="00257543"/>
    <w:rsid w:val="00257EA0"/>
    <w:rsid w:val="00260458"/>
    <w:rsid w:val="00260ED0"/>
    <w:rsid w:val="002614DB"/>
    <w:rsid w:val="002617E7"/>
    <w:rsid w:val="00261B2A"/>
    <w:rsid w:val="0026318A"/>
    <w:rsid w:val="00263D8F"/>
    <w:rsid w:val="00264228"/>
    <w:rsid w:val="00264334"/>
    <w:rsid w:val="0026473E"/>
    <w:rsid w:val="00264BD9"/>
    <w:rsid w:val="00264D93"/>
    <w:rsid w:val="00266214"/>
    <w:rsid w:val="00266738"/>
    <w:rsid w:val="00266B4C"/>
    <w:rsid w:val="00266EB3"/>
    <w:rsid w:val="00266EDF"/>
    <w:rsid w:val="0026737D"/>
    <w:rsid w:val="00267A7A"/>
    <w:rsid w:val="00267C83"/>
    <w:rsid w:val="002709CF"/>
    <w:rsid w:val="0027144F"/>
    <w:rsid w:val="00271813"/>
    <w:rsid w:val="00271F3A"/>
    <w:rsid w:val="0027232B"/>
    <w:rsid w:val="00273278"/>
    <w:rsid w:val="002737F4"/>
    <w:rsid w:val="00274C4C"/>
    <w:rsid w:val="002751E5"/>
    <w:rsid w:val="00275376"/>
    <w:rsid w:val="002754B6"/>
    <w:rsid w:val="002762E9"/>
    <w:rsid w:val="00277A4A"/>
    <w:rsid w:val="002805F5"/>
    <w:rsid w:val="00280751"/>
    <w:rsid w:val="0028219A"/>
    <w:rsid w:val="0028280A"/>
    <w:rsid w:val="00282BC5"/>
    <w:rsid w:val="00283245"/>
    <w:rsid w:val="002835AA"/>
    <w:rsid w:val="00284FC8"/>
    <w:rsid w:val="00285CED"/>
    <w:rsid w:val="002860F0"/>
    <w:rsid w:val="00286810"/>
    <w:rsid w:val="00286ACD"/>
    <w:rsid w:val="002875E2"/>
    <w:rsid w:val="00287838"/>
    <w:rsid w:val="00287884"/>
    <w:rsid w:val="002907B5"/>
    <w:rsid w:val="002911CD"/>
    <w:rsid w:val="0029120E"/>
    <w:rsid w:val="00292ABD"/>
    <w:rsid w:val="00292D29"/>
    <w:rsid w:val="00292DFC"/>
    <w:rsid w:val="00292EB7"/>
    <w:rsid w:val="002938E0"/>
    <w:rsid w:val="002942BE"/>
    <w:rsid w:val="00294BAC"/>
    <w:rsid w:val="002955D7"/>
    <w:rsid w:val="00296227"/>
    <w:rsid w:val="00296F44"/>
    <w:rsid w:val="0029777D"/>
    <w:rsid w:val="00297DFF"/>
    <w:rsid w:val="002A01CA"/>
    <w:rsid w:val="002A040A"/>
    <w:rsid w:val="002A055E"/>
    <w:rsid w:val="002A1189"/>
    <w:rsid w:val="002A1D4E"/>
    <w:rsid w:val="002A2869"/>
    <w:rsid w:val="002A2B7C"/>
    <w:rsid w:val="002A37B9"/>
    <w:rsid w:val="002A488A"/>
    <w:rsid w:val="002A6112"/>
    <w:rsid w:val="002A6B83"/>
    <w:rsid w:val="002A7A94"/>
    <w:rsid w:val="002B056E"/>
    <w:rsid w:val="002B0FFF"/>
    <w:rsid w:val="002B1E62"/>
    <w:rsid w:val="002B239F"/>
    <w:rsid w:val="002B24D6"/>
    <w:rsid w:val="002B24E8"/>
    <w:rsid w:val="002B2DE9"/>
    <w:rsid w:val="002B365B"/>
    <w:rsid w:val="002B386D"/>
    <w:rsid w:val="002B4BFB"/>
    <w:rsid w:val="002B5EE0"/>
    <w:rsid w:val="002B5F8F"/>
    <w:rsid w:val="002B655C"/>
    <w:rsid w:val="002B7DC9"/>
    <w:rsid w:val="002C00CA"/>
    <w:rsid w:val="002C0261"/>
    <w:rsid w:val="002C0575"/>
    <w:rsid w:val="002C162E"/>
    <w:rsid w:val="002C18AC"/>
    <w:rsid w:val="002C244F"/>
    <w:rsid w:val="002C2E43"/>
    <w:rsid w:val="002C2EDF"/>
    <w:rsid w:val="002C2FF4"/>
    <w:rsid w:val="002C41E6"/>
    <w:rsid w:val="002C5726"/>
    <w:rsid w:val="002C5BD9"/>
    <w:rsid w:val="002D067A"/>
    <w:rsid w:val="002D071A"/>
    <w:rsid w:val="002D2628"/>
    <w:rsid w:val="002D2740"/>
    <w:rsid w:val="002D304D"/>
    <w:rsid w:val="002D34B2"/>
    <w:rsid w:val="002D48B0"/>
    <w:rsid w:val="002D4BE9"/>
    <w:rsid w:val="002D58F6"/>
    <w:rsid w:val="002D5A23"/>
    <w:rsid w:val="002D5B37"/>
    <w:rsid w:val="002D7637"/>
    <w:rsid w:val="002E0A4C"/>
    <w:rsid w:val="002E17F2"/>
    <w:rsid w:val="002E2208"/>
    <w:rsid w:val="002E25B0"/>
    <w:rsid w:val="002E273C"/>
    <w:rsid w:val="002E2C17"/>
    <w:rsid w:val="002E2F78"/>
    <w:rsid w:val="002E3142"/>
    <w:rsid w:val="002E39DC"/>
    <w:rsid w:val="002E4062"/>
    <w:rsid w:val="002E52F3"/>
    <w:rsid w:val="002E5775"/>
    <w:rsid w:val="002E6217"/>
    <w:rsid w:val="002E6DC0"/>
    <w:rsid w:val="002E77FA"/>
    <w:rsid w:val="002E7CAE"/>
    <w:rsid w:val="002F0008"/>
    <w:rsid w:val="002F04C7"/>
    <w:rsid w:val="002F0E85"/>
    <w:rsid w:val="002F1232"/>
    <w:rsid w:val="002F13E4"/>
    <w:rsid w:val="002F1625"/>
    <w:rsid w:val="002F2771"/>
    <w:rsid w:val="002F2D13"/>
    <w:rsid w:val="002F2DE6"/>
    <w:rsid w:val="002F37A9"/>
    <w:rsid w:val="002F3BEA"/>
    <w:rsid w:val="002F5E66"/>
    <w:rsid w:val="002F6BAF"/>
    <w:rsid w:val="002F7183"/>
    <w:rsid w:val="002F78AE"/>
    <w:rsid w:val="002F7D14"/>
    <w:rsid w:val="002F7DC4"/>
    <w:rsid w:val="00300596"/>
    <w:rsid w:val="00300B26"/>
    <w:rsid w:val="00301CE6"/>
    <w:rsid w:val="00302122"/>
    <w:rsid w:val="00302438"/>
    <w:rsid w:val="0030249D"/>
    <w:rsid w:val="0030256B"/>
    <w:rsid w:val="0030405A"/>
    <w:rsid w:val="0030501F"/>
    <w:rsid w:val="0030595D"/>
    <w:rsid w:val="003060C2"/>
    <w:rsid w:val="0030773F"/>
    <w:rsid w:val="00307BA1"/>
    <w:rsid w:val="0031002A"/>
    <w:rsid w:val="00310D7C"/>
    <w:rsid w:val="00311608"/>
    <w:rsid w:val="00311702"/>
    <w:rsid w:val="00311E82"/>
    <w:rsid w:val="00311F6B"/>
    <w:rsid w:val="00311F7E"/>
    <w:rsid w:val="0031216F"/>
    <w:rsid w:val="00312379"/>
    <w:rsid w:val="00312C57"/>
    <w:rsid w:val="00313FD6"/>
    <w:rsid w:val="0031419D"/>
    <w:rsid w:val="003143A9"/>
    <w:rsid w:val="003143BD"/>
    <w:rsid w:val="00314711"/>
    <w:rsid w:val="003147C0"/>
    <w:rsid w:val="00315363"/>
    <w:rsid w:val="0031550F"/>
    <w:rsid w:val="00316F52"/>
    <w:rsid w:val="00317AEF"/>
    <w:rsid w:val="003203ED"/>
    <w:rsid w:val="00320861"/>
    <w:rsid w:val="003214DE"/>
    <w:rsid w:val="00322C9F"/>
    <w:rsid w:val="00322CDB"/>
    <w:rsid w:val="0032359C"/>
    <w:rsid w:val="00323AE1"/>
    <w:rsid w:val="00324D23"/>
    <w:rsid w:val="00326336"/>
    <w:rsid w:val="00327BD7"/>
    <w:rsid w:val="00330A3B"/>
    <w:rsid w:val="00331751"/>
    <w:rsid w:val="003318ED"/>
    <w:rsid w:val="00331B4B"/>
    <w:rsid w:val="003320EB"/>
    <w:rsid w:val="003321B5"/>
    <w:rsid w:val="00332929"/>
    <w:rsid w:val="003329AB"/>
    <w:rsid w:val="00333218"/>
    <w:rsid w:val="0033421C"/>
    <w:rsid w:val="00334579"/>
    <w:rsid w:val="00334C03"/>
    <w:rsid w:val="00334F0D"/>
    <w:rsid w:val="00335858"/>
    <w:rsid w:val="00335863"/>
    <w:rsid w:val="0033596D"/>
    <w:rsid w:val="00336238"/>
    <w:rsid w:val="0033654D"/>
    <w:rsid w:val="0033664A"/>
    <w:rsid w:val="00336BDA"/>
    <w:rsid w:val="003373C8"/>
    <w:rsid w:val="00340043"/>
    <w:rsid w:val="00342BD7"/>
    <w:rsid w:val="00342FCD"/>
    <w:rsid w:val="0034362E"/>
    <w:rsid w:val="003439C6"/>
    <w:rsid w:val="003444E8"/>
    <w:rsid w:val="00344645"/>
    <w:rsid w:val="00344A95"/>
    <w:rsid w:val="00345748"/>
    <w:rsid w:val="00345B9B"/>
    <w:rsid w:val="00345BBC"/>
    <w:rsid w:val="00346DB5"/>
    <w:rsid w:val="003477B1"/>
    <w:rsid w:val="00347921"/>
    <w:rsid w:val="003524CB"/>
    <w:rsid w:val="0035331F"/>
    <w:rsid w:val="0035512D"/>
    <w:rsid w:val="00355E4F"/>
    <w:rsid w:val="00355FD4"/>
    <w:rsid w:val="00356322"/>
    <w:rsid w:val="003563AE"/>
    <w:rsid w:val="003571DD"/>
    <w:rsid w:val="00357380"/>
    <w:rsid w:val="003579CE"/>
    <w:rsid w:val="003602D9"/>
    <w:rsid w:val="003604CE"/>
    <w:rsid w:val="00360E83"/>
    <w:rsid w:val="00361E0D"/>
    <w:rsid w:val="0036209F"/>
    <w:rsid w:val="00363039"/>
    <w:rsid w:val="00363573"/>
    <w:rsid w:val="00363B73"/>
    <w:rsid w:val="00364CC8"/>
    <w:rsid w:val="00366503"/>
    <w:rsid w:val="00370362"/>
    <w:rsid w:val="003705AF"/>
    <w:rsid w:val="00370E47"/>
    <w:rsid w:val="0037124A"/>
    <w:rsid w:val="00371B3F"/>
    <w:rsid w:val="00371E8A"/>
    <w:rsid w:val="00372214"/>
    <w:rsid w:val="0037267B"/>
    <w:rsid w:val="00372751"/>
    <w:rsid w:val="0037292E"/>
    <w:rsid w:val="00372BAA"/>
    <w:rsid w:val="00373106"/>
    <w:rsid w:val="0037359F"/>
    <w:rsid w:val="00373951"/>
    <w:rsid w:val="00373986"/>
    <w:rsid w:val="00373CA1"/>
    <w:rsid w:val="003742AC"/>
    <w:rsid w:val="00374821"/>
    <w:rsid w:val="00375739"/>
    <w:rsid w:val="00376206"/>
    <w:rsid w:val="00376BFE"/>
    <w:rsid w:val="00377CE1"/>
    <w:rsid w:val="00382967"/>
    <w:rsid w:val="00382B53"/>
    <w:rsid w:val="0038587E"/>
    <w:rsid w:val="00385BF0"/>
    <w:rsid w:val="00386B96"/>
    <w:rsid w:val="00390FF2"/>
    <w:rsid w:val="00392490"/>
    <w:rsid w:val="0039280B"/>
    <w:rsid w:val="00392EDA"/>
    <w:rsid w:val="0039305B"/>
    <w:rsid w:val="0039355F"/>
    <w:rsid w:val="0039362A"/>
    <w:rsid w:val="003939FF"/>
    <w:rsid w:val="00394987"/>
    <w:rsid w:val="00396B0C"/>
    <w:rsid w:val="00396B84"/>
    <w:rsid w:val="00397826"/>
    <w:rsid w:val="003A062B"/>
    <w:rsid w:val="003A0DC8"/>
    <w:rsid w:val="003A2223"/>
    <w:rsid w:val="003A2373"/>
    <w:rsid w:val="003A2A0F"/>
    <w:rsid w:val="003A3D01"/>
    <w:rsid w:val="003A45A1"/>
    <w:rsid w:val="003A4C20"/>
    <w:rsid w:val="003A5277"/>
    <w:rsid w:val="003A5B0A"/>
    <w:rsid w:val="003A6BAC"/>
    <w:rsid w:val="003A70A4"/>
    <w:rsid w:val="003A764B"/>
    <w:rsid w:val="003A7EF3"/>
    <w:rsid w:val="003B00A2"/>
    <w:rsid w:val="003B0918"/>
    <w:rsid w:val="003B159C"/>
    <w:rsid w:val="003B1C25"/>
    <w:rsid w:val="003B369F"/>
    <w:rsid w:val="003B36A3"/>
    <w:rsid w:val="003B630E"/>
    <w:rsid w:val="003B64BB"/>
    <w:rsid w:val="003B6797"/>
    <w:rsid w:val="003B69D0"/>
    <w:rsid w:val="003B7A95"/>
    <w:rsid w:val="003B7FE5"/>
    <w:rsid w:val="003C04F6"/>
    <w:rsid w:val="003C05F7"/>
    <w:rsid w:val="003C11C8"/>
    <w:rsid w:val="003C2465"/>
    <w:rsid w:val="003C2702"/>
    <w:rsid w:val="003C28D7"/>
    <w:rsid w:val="003C4301"/>
    <w:rsid w:val="003C455A"/>
    <w:rsid w:val="003C4C3F"/>
    <w:rsid w:val="003C75A9"/>
    <w:rsid w:val="003C7806"/>
    <w:rsid w:val="003D0065"/>
    <w:rsid w:val="003D0DF0"/>
    <w:rsid w:val="003D109F"/>
    <w:rsid w:val="003D2478"/>
    <w:rsid w:val="003D3810"/>
    <w:rsid w:val="003D3C45"/>
    <w:rsid w:val="003D3FB7"/>
    <w:rsid w:val="003D479F"/>
    <w:rsid w:val="003D51B2"/>
    <w:rsid w:val="003D54BC"/>
    <w:rsid w:val="003D5B1F"/>
    <w:rsid w:val="003D6BD3"/>
    <w:rsid w:val="003D75D6"/>
    <w:rsid w:val="003D7BC4"/>
    <w:rsid w:val="003D7EAA"/>
    <w:rsid w:val="003E03D3"/>
    <w:rsid w:val="003E0678"/>
    <w:rsid w:val="003E0C2E"/>
    <w:rsid w:val="003E15FA"/>
    <w:rsid w:val="003E1C02"/>
    <w:rsid w:val="003E1EF2"/>
    <w:rsid w:val="003E204A"/>
    <w:rsid w:val="003E3ECF"/>
    <w:rsid w:val="003E55E4"/>
    <w:rsid w:val="003E6979"/>
    <w:rsid w:val="003E6DEB"/>
    <w:rsid w:val="003E74E3"/>
    <w:rsid w:val="003E7A75"/>
    <w:rsid w:val="003F0130"/>
    <w:rsid w:val="003F05C7"/>
    <w:rsid w:val="003F071B"/>
    <w:rsid w:val="003F0781"/>
    <w:rsid w:val="003F07FB"/>
    <w:rsid w:val="003F2CD4"/>
    <w:rsid w:val="003F3602"/>
    <w:rsid w:val="003F3E24"/>
    <w:rsid w:val="003F4E22"/>
    <w:rsid w:val="003F5797"/>
    <w:rsid w:val="003F6AF9"/>
    <w:rsid w:val="003F6BBE"/>
    <w:rsid w:val="004000E8"/>
    <w:rsid w:val="004005A7"/>
    <w:rsid w:val="00400A7A"/>
    <w:rsid w:val="00401078"/>
    <w:rsid w:val="004010E8"/>
    <w:rsid w:val="0040149B"/>
    <w:rsid w:val="00402E2B"/>
    <w:rsid w:val="004038CD"/>
    <w:rsid w:val="00403A55"/>
    <w:rsid w:val="00404510"/>
    <w:rsid w:val="0040512B"/>
    <w:rsid w:val="0040535F"/>
    <w:rsid w:val="00405CA5"/>
    <w:rsid w:val="00406510"/>
    <w:rsid w:val="0040789E"/>
    <w:rsid w:val="00407CD3"/>
    <w:rsid w:val="00410134"/>
    <w:rsid w:val="00410135"/>
    <w:rsid w:val="00410AB5"/>
    <w:rsid w:val="00410B72"/>
    <w:rsid w:val="00410F18"/>
    <w:rsid w:val="0041179C"/>
    <w:rsid w:val="00412056"/>
    <w:rsid w:val="00412600"/>
    <w:rsid w:val="0041263E"/>
    <w:rsid w:val="00412BAC"/>
    <w:rsid w:val="00413545"/>
    <w:rsid w:val="004136A1"/>
    <w:rsid w:val="00413AAC"/>
    <w:rsid w:val="00413E92"/>
    <w:rsid w:val="00414B6B"/>
    <w:rsid w:val="00414FB7"/>
    <w:rsid w:val="00415260"/>
    <w:rsid w:val="00415CEF"/>
    <w:rsid w:val="00415D7D"/>
    <w:rsid w:val="00420470"/>
    <w:rsid w:val="00421105"/>
    <w:rsid w:val="00421991"/>
    <w:rsid w:val="00421BA1"/>
    <w:rsid w:val="00422AA4"/>
    <w:rsid w:val="004242F4"/>
    <w:rsid w:val="0042480B"/>
    <w:rsid w:val="00424C05"/>
    <w:rsid w:val="004265E9"/>
    <w:rsid w:val="00426693"/>
    <w:rsid w:val="004269B0"/>
    <w:rsid w:val="00427248"/>
    <w:rsid w:val="0042733F"/>
    <w:rsid w:val="004279BB"/>
    <w:rsid w:val="00430390"/>
    <w:rsid w:val="004315A5"/>
    <w:rsid w:val="0043531F"/>
    <w:rsid w:val="00435AFE"/>
    <w:rsid w:val="004368BC"/>
    <w:rsid w:val="00437447"/>
    <w:rsid w:val="00437A2D"/>
    <w:rsid w:val="00437B51"/>
    <w:rsid w:val="00440294"/>
    <w:rsid w:val="00441849"/>
    <w:rsid w:val="00441A92"/>
    <w:rsid w:val="00442AA6"/>
    <w:rsid w:val="004431DC"/>
    <w:rsid w:val="004434B5"/>
    <w:rsid w:val="004439D8"/>
    <w:rsid w:val="00443C69"/>
    <w:rsid w:val="00444586"/>
    <w:rsid w:val="00444D61"/>
    <w:rsid w:val="00444F56"/>
    <w:rsid w:val="0044640E"/>
    <w:rsid w:val="00446488"/>
    <w:rsid w:val="00447429"/>
    <w:rsid w:val="00447D54"/>
    <w:rsid w:val="00447F55"/>
    <w:rsid w:val="00447FA5"/>
    <w:rsid w:val="004500CF"/>
    <w:rsid w:val="0045130A"/>
    <w:rsid w:val="004517AA"/>
    <w:rsid w:val="00451A76"/>
    <w:rsid w:val="00452C0C"/>
    <w:rsid w:val="00452CAC"/>
    <w:rsid w:val="00452E31"/>
    <w:rsid w:val="0045484B"/>
    <w:rsid w:val="00454CCC"/>
    <w:rsid w:val="0045539B"/>
    <w:rsid w:val="0045554E"/>
    <w:rsid w:val="004568AF"/>
    <w:rsid w:val="00456E51"/>
    <w:rsid w:val="00456F51"/>
    <w:rsid w:val="004573FC"/>
    <w:rsid w:val="00457565"/>
    <w:rsid w:val="00457B71"/>
    <w:rsid w:val="004602DA"/>
    <w:rsid w:val="00460CE0"/>
    <w:rsid w:val="00461FB3"/>
    <w:rsid w:val="004627D4"/>
    <w:rsid w:val="00464689"/>
    <w:rsid w:val="00464DF1"/>
    <w:rsid w:val="004669E2"/>
    <w:rsid w:val="00467303"/>
    <w:rsid w:val="004673AB"/>
    <w:rsid w:val="00467C2D"/>
    <w:rsid w:val="004704CF"/>
    <w:rsid w:val="00470C27"/>
    <w:rsid w:val="00470C31"/>
    <w:rsid w:val="00471C06"/>
    <w:rsid w:val="00471DE0"/>
    <w:rsid w:val="0047206C"/>
    <w:rsid w:val="00472A01"/>
    <w:rsid w:val="004734D0"/>
    <w:rsid w:val="00473DE8"/>
    <w:rsid w:val="00474289"/>
    <w:rsid w:val="00474624"/>
    <w:rsid w:val="0047556B"/>
    <w:rsid w:val="00475CAD"/>
    <w:rsid w:val="00476283"/>
    <w:rsid w:val="00476B18"/>
    <w:rsid w:val="004770F9"/>
    <w:rsid w:val="00477427"/>
    <w:rsid w:val="00477768"/>
    <w:rsid w:val="004804BA"/>
    <w:rsid w:val="00481280"/>
    <w:rsid w:val="004815C3"/>
    <w:rsid w:val="00481D52"/>
    <w:rsid w:val="00482844"/>
    <w:rsid w:val="00482C92"/>
    <w:rsid w:val="00483A02"/>
    <w:rsid w:val="00483A1E"/>
    <w:rsid w:val="00484A59"/>
    <w:rsid w:val="00484E74"/>
    <w:rsid w:val="00485356"/>
    <w:rsid w:val="00486135"/>
    <w:rsid w:val="00486547"/>
    <w:rsid w:val="00486553"/>
    <w:rsid w:val="00486C09"/>
    <w:rsid w:val="00486D27"/>
    <w:rsid w:val="0048726A"/>
    <w:rsid w:val="004879C8"/>
    <w:rsid w:val="00491957"/>
    <w:rsid w:val="00492BC5"/>
    <w:rsid w:val="00493214"/>
    <w:rsid w:val="00495BAC"/>
    <w:rsid w:val="004964F1"/>
    <w:rsid w:val="00497C4B"/>
    <w:rsid w:val="00497E86"/>
    <w:rsid w:val="004A16B2"/>
    <w:rsid w:val="004A16BC"/>
    <w:rsid w:val="004A1959"/>
    <w:rsid w:val="004A1CF1"/>
    <w:rsid w:val="004A2B0B"/>
    <w:rsid w:val="004A2B94"/>
    <w:rsid w:val="004A332D"/>
    <w:rsid w:val="004A47FC"/>
    <w:rsid w:val="004A5701"/>
    <w:rsid w:val="004A57CC"/>
    <w:rsid w:val="004A73AD"/>
    <w:rsid w:val="004A7C26"/>
    <w:rsid w:val="004B03D3"/>
    <w:rsid w:val="004B08DD"/>
    <w:rsid w:val="004B15E0"/>
    <w:rsid w:val="004B1834"/>
    <w:rsid w:val="004B1BD1"/>
    <w:rsid w:val="004B25E7"/>
    <w:rsid w:val="004B2B98"/>
    <w:rsid w:val="004B36CF"/>
    <w:rsid w:val="004B3C56"/>
    <w:rsid w:val="004B6314"/>
    <w:rsid w:val="004B6A1C"/>
    <w:rsid w:val="004B6F6A"/>
    <w:rsid w:val="004B7460"/>
    <w:rsid w:val="004B7C0C"/>
    <w:rsid w:val="004C0306"/>
    <w:rsid w:val="004C0328"/>
    <w:rsid w:val="004C0456"/>
    <w:rsid w:val="004C110B"/>
    <w:rsid w:val="004C18B5"/>
    <w:rsid w:val="004C2F91"/>
    <w:rsid w:val="004C3446"/>
    <w:rsid w:val="004C3898"/>
    <w:rsid w:val="004C4B1D"/>
    <w:rsid w:val="004C5ADD"/>
    <w:rsid w:val="004C5B51"/>
    <w:rsid w:val="004C6640"/>
    <w:rsid w:val="004D1343"/>
    <w:rsid w:val="004D138A"/>
    <w:rsid w:val="004D14F3"/>
    <w:rsid w:val="004D2EAA"/>
    <w:rsid w:val="004D36B1"/>
    <w:rsid w:val="004D4950"/>
    <w:rsid w:val="004D65BE"/>
    <w:rsid w:val="004D66B9"/>
    <w:rsid w:val="004D7A00"/>
    <w:rsid w:val="004D7EBD"/>
    <w:rsid w:val="004E0A12"/>
    <w:rsid w:val="004E23FF"/>
    <w:rsid w:val="004E2680"/>
    <w:rsid w:val="004E28F9"/>
    <w:rsid w:val="004E2F48"/>
    <w:rsid w:val="004E34E2"/>
    <w:rsid w:val="004E462E"/>
    <w:rsid w:val="004E49DE"/>
    <w:rsid w:val="004E5044"/>
    <w:rsid w:val="004E56DC"/>
    <w:rsid w:val="004E76F4"/>
    <w:rsid w:val="004F036C"/>
    <w:rsid w:val="004F06E9"/>
    <w:rsid w:val="004F0728"/>
    <w:rsid w:val="004F0B4E"/>
    <w:rsid w:val="004F0B6C"/>
    <w:rsid w:val="004F19CA"/>
    <w:rsid w:val="004F1AD7"/>
    <w:rsid w:val="004F2078"/>
    <w:rsid w:val="004F2CC3"/>
    <w:rsid w:val="004F3701"/>
    <w:rsid w:val="004F4DA3"/>
    <w:rsid w:val="004F5516"/>
    <w:rsid w:val="004F5836"/>
    <w:rsid w:val="004F6915"/>
    <w:rsid w:val="00501A17"/>
    <w:rsid w:val="0050358F"/>
    <w:rsid w:val="00503592"/>
    <w:rsid w:val="00503917"/>
    <w:rsid w:val="00503E21"/>
    <w:rsid w:val="005048DA"/>
    <w:rsid w:val="005064FF"/>
    <w:rsid w:val="00506557"/>
    <w:rsid w:val="0050677A"/>
    <w:rsid w:val="0050691E"/>
    <w:rsid w:val="005108D8"/>
    <w:rsid w:val="005116F9"/>
    <w:rsid w:val="00511966"/>
    <w:rsid w:val="00511F95"/>
    <w:rsid w:val="005122AA"/>
    <w:rsid w:val="00512965"/>
    <w:rsid w:val="00512D6F"/>
    <w:rsid w:val="005153A7"/>
    <w:rsid w:val="00515DDD"/>
    <w:rsid w:val="00516055"/>
    <w:rsid w:val="005171E1"/>
    <w:rsid w:val="00520891"/>
    <w:rsid w:val="00520AAD"/>
    <w:rsid w:val="005219CF"/>
    <w:rsid w:val="005236E4"/>
    <w:rsid w:val="00524F5C"/>
    <w:rsid w:val="0052518C"/>
    <w:rsid w:val="005258CE"/>
    <w:rsid w:val="00526743"/>
    <w:rsid w:val="00526CE3"/>
    <w:rsid w:val="005300DD"/>
    <w:rsid w:val="00530612"/>
    <w:rsid w:val="00530B94"/>
    <w:rsid w:val="005318BC"/>
    <w:rsid w:val="005326AE"/>
    <w:rsid w:val="00533FFF"/>
    <w:rsid w:val="0053468D"/>
    <w:rsid w:val="00534B59"/>
    <w:rsid w:val="0053535A"/>
    <w:rsid w:val="00535D55"/>
    <w:rsid w:val="00535FB2"/>
    <w:rsid w:val="00536744"/>
    <w:rsid w:val="00536759"/>
    <w:rsid w:val="00536B6C"/>
    <w:rsid w:val="00537733"/>
    <w:rsid w:val="00537C62"/>
    <w:rsid w:val="00537FEA"/>
    <w:rsid w:val="00543274"/>
    <w:rsid w:val="00543CF7"/>
    <w:rsid w:val="00544939"/>
    <w:rsid w:val="00546970"/>
    <w:rsid w:val="00546FC2"/>
    <w:rsid w:val="00547626"/>
    <w:rsid w:val="00547FB1"/>
    <w:rsid w:val="0055051B"/>
    <w:rsid w:val="005511F2"/>
    <w:rsid w:val="005535A0"/>
    <w:rsid w:val="00554E19"/>
    <w:rsid w:val="00556271"/>
    <w:rsid w:val="005602E0"/>
    <w:rsid w:val="00560539"/>
    <w:rsid w:val="00560E01"/>
    <w:rsid w:val="00561065"/>
    <w:rsid w:val="0056121F"/>
    <w:rsid w:val="00561E0B"/>
    <w:rsid w:val="0056254D"/>
    <w:rsid w:val="00563155"/>
    <w:rsid w:val="00563741"/>
    <w:rsid w:val="0056420A"/>
    <w:rsid w:val="00564508"/>
    <w:rsid w:val="00565D50"/>
    <w:rsid w:val="00566C05"/>
    <w:rsid w:val="00567B4F"/>
    <w:rsid w:val="00570FBE"/>
    <w:rsid w:val="00572505"/>
    <w:rsid w:val="00572FD1"/>
    <w:rsid w:val="00573644"/>
    <w:rsid w:val="00574F43"/>
    <w:rsid w:val="0058193B"/>
    <w:rsid w:val="00582288"/>
    <w:rsid w:val="00582809"/>
    <w:rsid w:val="0058488F"/>
    <w:rsid w:val="00585866"/>
    <w:rsid w:val="005877E6"/>
    <w:rsid w:val="0058798C"/>
    <w:rsid w:val="005900FA"/>
    <w:rsid w:val="0059021A"/>
    <w:rsid w:val="0059028E"/>
    <w:rsid w:val="0059109E"/>
    <w:rsid w:val="0059330D"/>
    <w:rsid w:val="005935A4"/>
    <w:rsid w:val="00593F5D"/>
    <w:rsid w:val="005940E0"/>
    <w:rsid w:val="005948C2"/>
    <w:rsid w:val="005948C8"/>
    <w:rsid w:val="00595DCA"/>
    <w:rsid w:val="005963E4"/>
    <w:rsid w:val="00596893"/>
    <w:rsid w:val="00596ADE"/>
    <w:rsid w:val="00597317"/>
    <w:rsid w:val="005975FE"/>
    <w:rsid w:val="00597630"/>
    <w:rsid w:val="0059779B"/>
    <w:rsid w:val="00597A91"/>
    <w:rsid w:val="00597AC6"/>
    <w:rsid w:val="005A09D2"/>
    <w:rsid w:val="005A209A"/>
    <w:rsid w:val="005A31B1"/>
    <w:rsid w:val="005A383B"/>
    <w:rsid w:val="005A39D9"/>
    <w:rsid w:val="005A39EB"/>
    <w:rsid w:val="005A59A3"/>
    <w:rsid w:val="005A662D"/>
    <w:rsid w:val="005A6A4C"/>
    <w:rsid w:val="005B0C21"/>
    <w:rsid w:val="005B1409"/>
    <w:rsid w:val="005B35D7"/>
    <w:rsid w:val="005B392A"/>
    <w:rsid w:val="005B3AA3"/>
    <w:rsid w:val="005B3F48"/>
    <w:rsid w:val="005B5B19"/>
    <w:rsid w:val="005B5EC3"/>
    <w:rsid w:val="005B66BA"/>
    <w:rsid w:val="005B6F83"/>
    <w:rsid w:val="005B7EE3"/>
    <w:rsid w:val="005B7FC8"/>
    <w:rsid w:val="005C042B"/>
    <w:rsid w:val="005C2359"/>
    <w:rsid w:val="005C31B5"/>
    <w:rsid w:val="005C41E6"/>
    <w:rsid w:val="005C4E27"/>
    <w:rsid w:val="005C4F32"/>
    <w:rsid w:val="005C592B"/>
    <w:rsid w:val="005C5C83"/>
    <w:rsid w:val="005C6D53"/>
    <w:rsid w:val="005C74FB"/>
    <w:rsid w:val="005C7925"/>
    <w:rsid w:val="005C7AA9"/>
    <w:rsid w:val="005D1602"/>
    <w:rsid w:val="005D2FF9"/>
    <w:rsid w:val="005D3013"/>
    <w:rsid w:val="005D348B"/>
    <w:rsid w:val="005D3619"/>
    <w:rsid w:val="005D4431"/>
    <w:rsid w:val="005D4711"/>
    <w:rsid w:val="005D4D02"/>
    <w:rsid w:val="005D5C02"/>
    <w:rsid w:val="005D5F5A"/>
    <w:rsid w:val="005D6570"/>
    <w:rsid w:val="005D69CF"/>
    <w:rsid w:val="005D6E99"/>
    <w:rsid w:val="005D764D"/>
    <w:rsid w:val="005D7AA7"/>
    <w:rsid w:val="005E0D4F"/>
    <w:rsid w:val="005E2126"/>
    <w:rsid w:val="005E24B7"/>
    <w:rsid w:val="005E3510"/>
    <w:rsid w:val="005E385F"/>
    <w:rsid w:val="005E3BB1"/>
    <w:rsid w:val="005E4D0F"/>
    <w:rsid w:val="005E5B81"/>
    <w:rsid w:val="005E5D81"/>
    <w:rsid w:val="005E6E56"/>
    <w:rsid w:val="005E74C8"/>
    <w:rsid w:val="005F0E76"/>
    <w:rsid w:val="005F2CB1"/>
    <w:rsid w:val="005F2E39"/>
    <w:rsid w:val="005F3025"/>
    <w:rsid w:val="005F3062"/>
    <w:rsid w:val="005F3E09"/>
    <w:rsid w:val="005F49D9"/>
    <w:rsid w:val="005F4D46"/>
    <w:rsid w:val="005F53F3"/>
    <w:rsid w:val="005F5762"/>
    <w:rsid w:val="005F5F41"/>
    <w:rsid w:val="005F618C"/>
    <w:rsid w:val="005F63EB"/>
    <w:rsid w:val="005F70BD"/>
    <w:rsid w:val="0060079D"/>
    <w:rsid w:val="00601722"/>
    <w:rsid w:val="00601874"/>
    <w:rsid w:val="0060283C"/>
    <w:rsid w:val="00602DF0"/>
    <w:rsid w:val="0060477E"/>
    <w:rsid w:val="00604949"/>
    <w:rsid w:val="00604F14"/>
    <w:rsid w:val="00605A2B"/>
    <w:rsid w:val="006064AB"/>
    <w:rsid w:val="0060671A"/>
    <w:rsid w:val="006068B7"/>
    <w:rsid w:val="00606C75"/>
    <w:rsid w:val="006119E0"/>
    <w:rsid w:val="00611B83"/>
    <w:rsid w:val="00612218"/>
    <w:rsid w:val="0061231C"/>
    <w:rsid w:val="006125E8"/>
    <w:rsid w:val="00613257"/>
    <w:rsid w:val="00613384"/>
    <w:rsid w:val="00614EE1"/>
    <w:rsid w:val="006168D7"/>
    <w:rsid w:val="00616C3F"/>
    <w:rsid w:val="0061774C"/>
    <w:rsid w:val="00620A71"/>
    <w:rsid w:val="00620D80"/>
    <w:rsid w:val="0062114C"/>
    <w:rsid w:val="006234A6"/>
    <w:rsid w:val="006236DE"/>
    <w:rsid w:val="00624168"/>
    <w:rsid w:val="006242D0"/>
    <w:rsid w:val="0062453E"/>
    <w:rsid w:val="00624AAA"/>
    <w:rsid w:val="00624EF7"/>
    <w:rsid w:val="00625725"/>
    <w:rsid w:val="00626E76"/>
    <w:rsid w:val="00627A37"/>
    <w:rsid w:val="00627C31"/>
    <w:rsid w:val="00630001"/>
    <w:rsid w:val="00630586"/>
    <w:rsid w:val="006311B3"/>
    <w:rsid w:val="0063284C"/>
    <w:rsid w:val="00632C09"/>
    <w:rsid w:val="00632D4A"/>
    <w:rsid w:val="0063314D"/>
    <w:rsid w:val="0063323F"/>
    <w:rsid w:val="00633811"/>
    <w:rsid w:val="00633BA1"/>
    <w:rsid w:val="006342FB"/>
    <w:rsid w:val="00634DA1"/>
    <w:rsid w:val="00635265"/>
    <w:rsid w:val="006353FF"/>
    <w:rsid w:val="00636167"/>
    <w:rsid w:val="00636398"/>
    <w:rsid w:val="006368D3"/>
    <w:rsid w:val="006377EC"/>
    <w:rsid w:val="00637F02"/>
    <w:rsid w:val="0064104C"/>
    <w:rsid w:val="0064151F"/>
    <w:rsid w:val="00641533"/>
    <w:rsid w:val="00641820"/>
    <w:rsid w:val="00641E41"/>
    <w:rsid w:val="0064208D"/>
    <w:rsid w:val="006420BE"/>
    <w:rsid w:val="00643475"/>
    <w:rsid w:val="00643851"/>
    <w:rsid w:val="0064396A"/>
    <w:rsid w:val="00643A86"/>
    <w:rsid w:val="00643D8F"/>
    <w:rsid w:val="00644234"/>
    <w:rsid w:val="00644875"/>
    <w:rsid w:val="00645707"/>
    <w:rsid w:val="0064624E"/>
    <w:rsid w:val="006501C4"/>
    <w:rsid w:val="00650AB9"/>
    <w:rsid w:val="006513F6"/>
    <w:rsid w:val="00651FB2"/>
    <w:rsid w:val="0065211A"/>
    <w:rsid w:val="006536B1"/>
    <w:rsid w:val="006537FE"/>
    <w:rsid w:val="00654E69"/>
    <w:rsid w:val="006551D1"/>
    <w:rsid w:val="006553BC"/>
    <w:rsid w:val="00655733"/>
    <w:rsid w:val="00655ACD"/>
    <w:rsid w:val="00656A92"/>
    <w:rsid w:val="00656DDE"/>
    <w:rsid w:val="0066011D"/>
    <w:rsid w:val="006607C0"/>
    <w:rsid w:val="00660E97"/>
    <w:rsid w:val="00661078"/>
    <w:rsid w:val="006613A6"/>
    <w:rsid w:val="0066243B"/>
    <w:rsid w:val="006627A2"/>
    <w:rsid w:val="006634E6"/>
    <w:rsid w:val="006655EE"/>
    <w:rsid w:val="00666FBE"/>
    <w:rsid w:val="00667E17"/>
    <w:rsid w:val="00667EE7"/>
    <w:rsid w:val="00670922"/>
    <w:rsid w:val="00670BE1"/>
    <w:rsid w:val="00670F1B"/>
    <w:rsid w:val="00671758"/>
    <w:rsid w:val="00671A7C"/>
    <w:rsid w:val="0067218F"/>
    <w:rsid w:val="006724D7"/>
    <w:rsid w:val="00672930"/>
    <w:rsid w:val="00672E28"/>
    <w:rsid w:val="006741F2"/>
    <w:rsid w:val="006744AF"/>
    <w:rsid w:val="0067477D"/>
    <w:rsid w:val="00674CC3"/>
    <w:rsid w:val="00674FE0"/>
    <w:rsid w:val="00675681"/>
    <w:rsid w:val="00675C72"/>
    <w:rsid w:val="00676BCC"/>
    <w:rsid w:val="00676EBD"/>
    <w:rsid w:val="006771F9"/>
    <w:rsid w:val="006776D7"/>
    <w:rsid w:val="00677EF6"/>
    <w:rsid w:val="00680763"/>
    <w:rsid w:val="00680F75"/>
    <w:rsid w:val="00681003"/>
    <w:rsid w:val="00681225"/>
    <w:rsid w:val="00681300"/>
    <w:rsid w:val="00681455"/>
    <w:rsid w:val="006817C9"/>
    <w:rsid w:val="0068184E"/>
    <w:rsid w:val="00681954"/>
    <w:rsid w:val="00681FE7"/>
    <w:rsid w:val="00682D7F"/>
    <w:rsid w:val="00683199"/>
    <w:rsid w:val="0068320E"/>
    <w:rsid w:val="00683CDE"/>
    <w:rsid w:val="00683ECE"/>
    <w:rsid w:val="00685538"/>
    <w:rsid w:val="00685D95"/>
    <w:rsid w:val="00687D41"/>
    <w:rsid w:val="00690402"/>
    <w:rsid w:val="00691AF1"/>
    <w:rsid w:val="00691B95"/>
    <w:rsid w:val="00693114"/>
    <w:rsid w:val="006939D6"/>
    <w:rsid w:val="00694333"/>
    <w:rsid w:val="006948BF"/>
    <w:rsid w:val="00695FC2"/>
    <w:rsid w:val="00696949"/>
    <w:rsid w:val="00697052"/>
    <w:rsid w:val="006974DE"/>
    <w:rsid w:val="00697FB0"/>
    <w:rsid w:val="006A0FB1"/>
    <w:rsid w:val="006A1333"/>
    <w:rsid w:val="006A2E08"/>
    <w:rsid w:val="006A34A2"/>
    <w:rsid w:val="006A46B9"/>
    <w:rsid w:val="006A46FB"/>
    <w:rsid w:val="006A5E28"/>
    <w:rsid w:val="006A697B"/>
    <w:rsid w:val="006A6AF3"/>
    <w:rsid w:val="006A718E"/>
    <w:rsid w:val="006A71FC"/>
    <w:rsid w:val="006A7AFF"/>
    <w:rsid w:val="006A7CA3"/>
    <w:rsid w:val="006A7F9C"/>
    <w:rsid w:val="006B1816"/>
    <w:rsid w:val="006B2099"/>
    <w:rsid w:val="006B2E36"/>
    <w:rsid w:val="006B4ED9"/>
    <w:rsid w:val="006B50CF"/>
    <w:rsid w:val="006B57E7"/>
    <w:rsid w:val="006B5FAD"/>
    <w:rsid w:val="006B5FB7"/>
    <w:rsid w:val="006B60B4"/>
    <w:rsid w:val="006B6228"/>
    <w:rsid w:val="006B6F27"/>
    <w:rsid w:val="006B7650"/>
    <w:rsid w:val="006B7AE2"/>
    <w:rsid w:val="006C02CF"/>
    <w:rsid w:val="006C03B8"/>
    <w:rsid w:val="006C0ACC"/>
    <w:rsid w:val="006C1011"/>
    <w:rsid w:val="006C11DD"/>
    <w:rsid w:val="006C2FE7"/>
    <w:rsid w:val="006C315B"/>
    <w:rsid w:val="006C3834"/>
    <w:rsid w:val="006C38B4"/>
    <w:rsid w:val="006C56E8"/>
    <w:rsid w:val="006C59B3"/>
    <w:rsid w:val="006C5A6E"/>
    <w:rsid w:val="006C5EC9"/>
    <w:rsid w:val="006C6059"/>
    <w:rsid w:val="006C6ED9"/>
    <w:rsid w:val="006C7084"/>
    <w:rsid w:val="006C7522"/>
    <w:rsid w:val="006C7A6B"/>
    <w:rsid w:val="006D0CB8"/>
    <w:rsid w:val="006D10CC"/>
    <w:rsid w:val="006D1484"/>
    <w:rsid w:val="006D184B"/>
    <w:rsid w:val="006D4C18"/>
    <w:rsid w:val="006D4EFD"/>
    <w:rsid w:val="006D5F00"/>
    <w:rsid w:val="006D6954"/>
    <w:rsid w:val="006D6F08"/>
    <w:rsid w:val="006D7A83"/>
    <w:rsid w:val="006E062C"/>
    <w:rsid w:val="006E0D86"/>
    <w:rsid w:val="006E171D"/>
    <w:rsid w:val="006E1C82"/>
    <w:rsid w:val="006E1FBD"/>
    <w:rsid w:val="006E28B7"/>
    <w:rsid w:val="006E2A9B"/>
    <w:rsid w:val="006E3310"/>
    <w:rsid w:val="006E3892"/>
    <w:rsid w:val="006E39F0"/>
    <w:rsid w:val="006E3BC1"/>
    <w:rsid w:val="006E3C62"/>
    <w:rsid w:val="006E3CA9"/>
    <w:rsid w:val="006E3F02"/>
    <w:rsid w:val="006E4446"/>
    <w:rsid w:val="006E4E39"/>
    <w:rsid w:val="006E565E"/>
    <w:rsid w:val="006E673D"/>
    <w:rsid w:val="006E7145"/>
    <w:rsid w:val="006E7180"/>
    <w:rsid w:val="006E71D0"/>
    <w:rsid w:val="006E7D3B"/>
    <w:rsid w:val="006E7E00"/>
    <w:rsid w:val="006F0F1A"/>
    <w:rsid w:val="006F104D"/>
    <w:rsid w:val="006F1B70"/>
    <w:rsid w:val="006F1E93"/>
    <w:rsid w:val="006F2437"/>
    <w:rsid w:val="006F2713"/>
    <w:rsid w:val="006F2923"/>
    <w:rsid w:val="006F2935"/>
    <w:rsid w:val="006F341D"/>
    <w:rsid w:val="006F3718"/>
    <w:rsid w:val="006F3CDE"/>
    <w:rsid w:val="006F3F6D"/>
    <w:rsid w:val="006F58D4"/>
    <w:rsid w:val="006F6582"/>
    <w:rsid w:val="006F6B98"/>
    <w:rsid w:val="006F70EE"/>
    <w:rsid w:val="006F726B"/>
    <w:rsid w:val="007005A7"/>
    <w:rsid w:val="00700BA0"/>
    <w:rsid w:val="00701741"/>
    <w:rsid w:val="00702C0C"/>
    <w:rsid w:val="0070346E"/>
    <w:rsid w:val="007035E1"/>
    <w:rsid w:val="00704875"/>
    <w:rsid w:val="00704EDB"/>
    <w:rsid w:val="007054E9"/>
    <w:rsid w:val="007055E2"/>
    <w:rsid w:val="00706101"/>
    <w:rsid w:val="0070663C"/>
    <w:rsid w:val="00706FB9"/>
    <w:rsid w:val="00707072"/>
    <w:rsid w:val="007076E9"/>
    <w:rsid w:val="00707D61"/>
    <w:rsid w:val="007104E0"/>
    <w:rsid w:val="00712287"/>
    <w:rsid w:val="00712603"/>
    <w:rsid w:val="00712772"/>
    <w:rsid w:val="00712E42"/>
    <w:rsid w:val="00713587"/>
    <w:rsid w:val="007136D1"/>
    <w:rsid w:val="00714366"/>
    <w:rsid w:val="007148D3"/>
    <w:rsid w:val="00715B9A"/>
    <w:rsid w:val="00717D8F"/>
    <w:rsid w:val="00717E5A"/>
    <w:rsid w:val="007210D8"/>
    <w:rsid w:val="00721752"/>
    <w:rsid w:val="00721B32"/>
    <w:rsid w:val="00721CA0"/>
    <w:rsid w:val="00724B3D"/>
    <w:rsid w:val="00725413"/>
    <w:rsid w:val="0072542E"/>
    <w:rsid w:val="007257D0"/>
    <w:rsid w:val="007262A4"/>
    <w:rsid w:val="007262AD"/>
    <w:rsid w:val="00726EA6"/>
    <w:rsid w:val="00727208"/>
    <w:rsid w:val="00727680"/>
    <w:rsid w:val="007279AF"/>
    <w:rsid w:val="00727A5D"/>
    <w:rsid w:val="0073479F"/>
    <w:rsid w:val="007348B1"/>
    <w:rsid w:val="0073518F"/>
    <w:rsid w:val="007352C1"/>
    <w:rsid w:val="00735698"/>
    <w:rsid w:val="00735D18"/>
    <w:rsid w:val="007362A6"/>
    <w:rsid w:val="007364F1"/>
    <w:rsid w:val="00736D7D"/>
    <w:rsid w:val="0073723A"/>
    <w:rsid w:val="0074019A"/>
    <w:rsid w:val="007401B5"/>
    <w:rsid w:val="007403E0"/>
    <w:rsid w:val="00740D30"/>
    <w:rsid w:val="00740E4D"/>
    <w:rsid w:val="00740E58"/>
    <w:rsid w:val="00742C49"/>
    <w:rsid w:val="007433C3"/>
    <w:rsid w:val="007445A0"/>
    <w:rsid w:val="0074524B"/>
    <w:rsid w:val="00745769"/>
    <w:rsid w:val="0074614E"/>
    <w:rsid w:val="0074617D"/>
    <w:rsid w:val="00746553"/>
    <w:rsid w:val="00746D91"/>
    <w:rsid w:val="007473B5"/>
    <w:rsid w:val="00747D8B"/>
    <w:rsid w:val="00750597"/>
    <w:rsid w:val="00751228"/>
    <w:rsid w:val="00751742"/>
    <w:rsid w:val="00752644"/>
    <w:rsid w:val="00752BFB"/>
    <w:rsid w:val="00753924"/>
    <w:rsid w:val="007541C2"/>
    <w:rsid w:val="00754FFF"/>
    <w:rsid w:val="00755611"/>
    <w:rsid w:val="0075565A"/>
    <w:rsid w:val="007571E1"/>
    <w:rsid w:val="00757BC0"/>
    <w:rsid w:val="0076043C"/>
    <w:rsid w:val="007604B2"/>
    <w:rsid w:val="007608CE"/>
    <w:rsid w:val="00760A7D"/>
    <w:rsid w:val="00761110"/>
    <w:rsid w:val="0076116E"/>
    <w:rsid w:val="00761447"/>
    <w:rsid w:val="007634F9"/>
    <w:rsid w:val="007643C7"/>
    <w:rsid w:val="00765281"/>
    <w:rsid w:val="007664AF"/>
    <w:rsid w:val="00766BAD"/>
    <w:rsid w:val="00766E6F"/>
    <w:rsid w:val="00770FF4"/>
    <w:rsid w:val="007729A2"/>
    <w:rsid w:val="00773FD7"/>
    <w:rsid w:val="00774AD3"/>
    <w:rsid w:val="007755CC"/>
    <w:rsid w:val="007755F2"/>
    <w:rsid w:val="007767D3"/>
    <w:rsid w:val="00776971"/>
    <w:rsid w:val="00776AA2"/>
    <w:rsid w:val="00776F31"/>
    <w:rsid w:val="00777A76"/>
    <w:rsid w:val="00777CA3"/>
    <w:rsid w:val="00780034"/>
    <w:rsid w:val="0078031D"/>
    <w:rsid w:val="00780331"/>
    <w:rsid w:val="0078093E"/>
    <w:rsid w:val="00780A80"/>
    <w:rsid w:val="00780E84"/>
    <w:rsid w:val="0078177E"/>
    <w:rsid w:val="00781DA6"/>
    <w:rsid w:val="0078304C"/>
    <w:rsid w:val="00783673"/>
    <w:rsid w:val="00783B8F"/>
    <w:rsid w:val="007843C3"/>
    <w:rsid w:val="00785490"/>
    <w:rsid w:val="007869FD"/>
    <w:rsid w:val="0078731E"/>
    <w:rsid w:val="007903EA"/>
    <w:rsid w:val="00791311"/>
    <w:rsid w:val="00791B2E"/>
    <w:rsid w:val="007925EA"/>
    <w:rsid w:val="00792A01"/>
    <w:rsid w:val="00793CD8"/>
    <w:rsid w:val="00795A20"/>
    <w:rsid w:val="00795C92"/>
    <w:rsid w:val="00795CA4"/>
    <w:rsid w:val="0079618A"/>
    <w:rsid w:val="00796231"/>
    <w:rsid w:val="007965E9"/>
    <w:rsid w:val="00796B94"/>
    <w:rsid w:val="00796C94"/>
    <w:rsid w:val="00796E86"/>
    <w:rsid w:val="00797AA5"/>
    <w:rsid w:val="00797AC9"/>
    <w:rsid w:val="007A14AE"/>
    <w:rsid w:val="007A1CB3"/>
    <w:rsid w:val="007A306F"/>
    <w:rsid w:val="007A3A96"/>
    <w:rsid w:val="007A3F5A"/>
    <w:rsid w:val="007A43A6"/>
    <w:rsid w:val="007A44B6"/>
    <w:rsid w:val="007A58A6"/>
    <w:rsid w:val="007A6143"/>
    <w:rsid w:val="007A6BEF"/>
    <w:rsid w:val="007A6C0A"/>
    <w:rsid w:val="007B0E4E"/>
    <w:rsid w:val="007B198A"/>
    <w:rsid w:val="007B19CE"/>
    <w:rsid w:val="007B3D2D"/>
    <w:rsid w:val="007B4C26"/>
    <w:rsid w:val="007B50AE"/>
    <w:rsid w:val="007B51DF"/>
    <w:rsid w:val="007B523E"/>
    <w:rsid w:val="007B5695"/>
    <w:rsid w:val="007B5ABB"/>
    <w:rsid w:val="007B6462"/>
    <w:rsid w:val="007B6B29"/>
    <w:rsid w:val="007B7143"/>
    <w:rsid w:val="007C05DD"/>
    <w:rsid w:val="007C0658"/>
    <w:rsid w:val="007C0960"/>
    <w:rsid w:val="007C21A1"/>
    <w:rsid w:val="007C2F05"/>
    <w:rsid w:val="007C3C78"/>
    <w:rsid w:val="007C3D18"/>
    <w:rsid w:val="007C4AB1"/>
    <w:rsid w:val="007C4B2C"/>
    <w:rsid w:val="007C60BF"/>
    <w:rsid w:val="007C6A07"/>
    <w:rsid w:val="007C75A1"/>
    <w:rsid w:val="007C77A5"/>
    <w:rsid w:val="007D04E5"/>
    <w:rsid w:val="007D07A0"/>
    <w:rsid w:val="007D1559"/>
    <w:rsid w:val="007D2C3A"/>
    <w:rsid w:val="007D2F19"/>
    <w:rsid w:val="007D34FC"/>
    <w:rsid w:val="007D4216"/>
    <w:rsid w:val="007D5901"/>
    <w:rsid w:val="007D635F"/>
    <w:rsid w:val="007D7526"/>
    <w:rsid w:val="007E1102"/>
    <w:rsid w:val="007E1805"/>
    <w:rsid w:val="007E1CBB"/>
    <w:rsid w:val="007E2A09"/>
    <w:rsid w:val="007E2E5E"/>
    <w:rsid w:val="007E4166"/>
    <w:rsid w:val="007E4610"/>
    <w:rsid w:val="007E4715"/>
    <w:rsid w:val="007E4F91"/>
    <w:rsid w:val="007E505B"/>
    <w:rsid w:val="007E5A55"/>
    <w:rsid w:val="007E5A87"/>
    <w:rsid w:val="007E7091"/>
    <w:rsid w:val="007F09A8"/>
    <w:rsid w:val="007F24FD"/>
    <w:rsid w:val="007F267A"/>
    <w:rsid w:val="007F3861"/>
    <w:rsid w:val="007F3F74"/>
    <w:rsid w:val="007F64D0"/>
    <w:rsid w:val="007F761B"/>
    <w:rsid w:val="007F76FD"/>
    <w:rsid w:val="00800763"/>
    <w:rsid w:val="00802769"/>
    <w:rsid w:val="00802EDA"/>
    <w:rsid w:val="00803FAE"/>
    <w:rsid w:val="0080413E"/>
    <w:rsid w:val="00804362"/>
    <w:rsid w:val="00804AB7"/>
    <w:rsid w:val="00805B47"/>
    <w:rsid w:val="0080605F"/>
    <w:rsid w:val="00807786"/>
    <w:rsid w:val="00810EA4"/>
    <w:rsid w:val="008116C9"/>
    <w:rsid w:val="00811FCB"/>
    <w:rsid w:val="00812235"/>
    <w:rsid w:val="0081280C"/>
    <w:rsid w:val="0081290A"/>
    <w:rsid w:val="00812BD6"/>
    <w:rsid w:val="00814BA1"/>
    <w:rsid w:val="00814C4B"/>
    <w:rsid w:val="00814D42"/>
    <w:rsid w:val="00814F4D"/>
    <w:rsid w:val="008152B9"/>
    <w:rsid w:val="008158D6"/>
    <w:rsid w:val="00815B48"/>
    <w:rsid w:val="00816E6B"/>
    <w:rsid w:val="00817196"/>
    <w:rsid w:val="008171A4"/>
    <w:rsid w:val="008171A5"/>
    <w:rsid w:val="0081769B"/>
    <w:rsid w:val="008177A0"/>
    <w:rsid w:val="00820E86"/>
    <w:rsid w:val="00820F62"/>
    <w:rsid w:val="00821EC6"/>
    <w:rsid w:val="008221A3"/>
    <w:rsid w:val="00822ABE"/>
    <w:rsid w:val="008235DB"/>
    <w:rsid w:val="0082389D"/>
    <w:rsid w:val="00824446"/>
    <w:rsid w:val="008246CE"/>
    <w:rsid w:val="00824AB4"/>
    <w:rsid w:val="00825BDD"/>
    <w:rsid w:val="00825C42"/>
    <w:rsid w:val="00825D25"/>
    <w:rsid w:val="00827199"/>
    <w:rsid w:val="00827CE4"/>
    <w:rsid w:val="00827D6F"/>
    <w:rsid w:val="0083152D"/>
    <w:rsid w:val="00831803"/>
    <w:rsid w:val="00831A58"/>
    <w:rsid w:val="00831F35"/>
    <w:rsid w:val="0083293E"/>
    <w:rsid w:val="00833B7A"/>
    <w:rsid w:val="0083479B"/>
    <w:rsid w:val="0083743A"/>
    <w:rsid w:val="008376AC"/>
    <w:rsid w:val="008421D5"/>
    <w:rsid w:val="00843939"/>
    <w:rsid w:val="00843DAB"/>
    <w:rsid w:val="008444E8"/>
    <w:rsid w:val="00844E80"/>
    <w:rsid w:val="00845122"/>
    <w:rsid w:val="0084571B"/>
    <w:rsid w:val="00846FE7"/>
    <w:rsid w:val="00850525"/>
    <w:rsid w:val="008506F4"/>
    <w:rsid w:val="00850D1C"/>
    <w:rsid w:val="00851467"/>
    <w:rsid w:val="00852016"/>
    <w:rsid w:val="008522AF"/>
    <w:rsid w:val="00852904"/>
    <w:rsid w:val="0085308B"/>
    <w:rsid w:val="008537F6"/>
    <w:rsid w:val="00853870"/>
    <w:rsid w:val="00853CB7"/>
    <w:rsid w:val="008559FB"/>
    <w:rsid w:val="0085600A"/>
    <w:rsid w:val="008568F3"/>
    <w:rsid w:val="00856911"/>
    <w:rsid w:val="00857672"/>
    <w:rsid w:val="00861C55"/>
    <w:rsid w:val="00864064"/>
    <w:rsid w:val="008650F4"/>
    <w:rsid w:val="00865257"/>
    <w:rsid w:val="0086565E"/>
    <w:rsid w:val="00865ABA"/>
    <w:rsid w:val="00865C2E"/>
    <w:rsid w:val="0086618B"/>
    <w:rsid w:val="00866406"/>
    <w:rsid w:val="008668C9"/>
    <w:rsid w:val="00867215"/>
    <w:rsid w:val="0086737D"/>
    <w:rsid w:val="008677FD"/>
    <w:rsid w:val="008700E9"/>
    <w:rsid w:val="008706D4"/>
    <w:rsid w:val="00870F8A"/>
    <w:rsid w:val="008719A4"/>
    <w:rsid w:val="00871D23"/>
    <w:rsid w:val="00871D86"/>
    <w:rsid w:val="008730D9"/>
    <w:rsid w:val="00873ED2"/>
    <w:rsid w:val="00874312"/>
    <w:rsid w:val="0087437C"/>
    <w:rsid w:val="0087468F"/>
    <w:rsid w:val="00875781"/>
    <w:rsid w:val="00875CD7"/>
    <w:rsid w:val="00876B4D"/>
    <w:rsid w:val="00876EF5"/>
    <w:rsid w:val="008773F3"/>
    <w:rsid w:val="00877465"/>
    <w:rsid w:val="00877F18"/>
    <w:rsid w:val="008801CE"/>
    <w:rsid w:val="008817FA"/>
    <w:rsid w:val="00881C51"/>
    <w:rsid w:val="008820F0"/>
    <w:rsid w:val="00882AB6"/>
    <w:rsid w:val="008840FE"/>
    <w:rsid w:val="008843B8"/>
    <w:rsid w:val="00884424"/>
    <w:rsid w:val="00885008"/>
    <w:rsid w:val="008907B8"/>
    <w:rsid w:val="00890D57"/>
    <w:rsid w:val="0089134E"/>
    <w:rsid w:val="00891B65"/>
    <w:rsid w:val="00892E30"/>
    <w:rsid w:val="008941E3"/>
    <w:rsid w:val="0089452E"/>
    <w:rsid w:val="00894A88"/>
    <w:rsid w:val="00895386"/>
    <w:rsid w:val="008969A6"/>
    <w:rsid w:val="008A1878"/>
    <w:rsid w:val="008A2125"/>
    <w:rsid w:val="008A21FF"/>
    <w:rsid w:val="008A29DA"/>
    <w:rsid w:val="008A2CE2"/>
    <w:rsid w:val="008A30AC"/>
    <w:rsid w:val="008A3605"/>
    <w:rsid w:val="008A3EF0"/>
    <w:rsid w:val="008A42E8"/>
    <w:rsid w:val="008A44B8"/>
    <w:rsid w:val="008A51A8"/>
    <w:rsid w:val="008A54C7"/>
    <w:rsid w:val="008A57C6"/>
    <w:rsid w:val="008A5AE8"/>
    <w:rsid w:val="008A5CFA"/>
    <w:rsid w:val="008A6D87"/>
    <w:rsid w:val="008A77D8"/>
    <w:rsid w:val="008A784B"/>
    <w:rsid w:val="008A7DF9"/>
    <w:rsid w:val="008B0483"/>
    <w:rsid w:val="008B120C"/>
    <w:rsid w:val="008B1257"/>
    <w:rsid w:val="008B403C"/>
    <w:rsid w:val="008B51A0"/>
    <w:rsid w:val="008B592A"/>
    <w:rsid w:val="008B6227"/>
    <w:rsid w:val="008B6904"/>
    <w:rsid w:val="008B7505"/>
    <w:rsid w:val="008B763F"/>
    <w:rsid w:val="008B7B5C"/>
    <w:rsid w:val="008C0C99"/>
    <w:rsid w:val="008C1EC7"/>
    <w:rsid w:val="008C2017"/>
    <w:rsid w:val="008C20C3"/>
    <w:rsid w:val="008C4175"/>
    <w:rsid w:val="008C4958"/>
    <w:rsid w:val="008C4BAA"/>
    <w:rsid w:val="008C4ECF"/>
    <w:rsid w:val="008C54EE"/>
    <w:rsid w:val="008C5938"/>
    <w:rsid w:val="008C67CD"/>
    <w:rsid w:val="008C6949"/>
    <w:rsid w:val="008C6ADF"/>
    <w:rsid w:val="008C6AE8"/>
    <w:rsid w:val="008C7573"/>
    <w:rsid w:val="008D00A5"/>
    <w:rsid w:val="008D0DA6"/>
    <w:rsid w:val="008D34F1"/>
    <w:rsid w:val="008D39D8"/>
    <w:rsid w:val="008D3BB1"/>
    <w:rsid w:val="008D5C28"/>
    <w:rsid w:val="008D62CD"/>
    <w:rsid w:val="008D6D1A"/>
    <w:rsid w:val="008D707A"/>
    <w:rsid w:val="008D7CE1"/>
    <w:rsid w:val="008E065D"/>
    <w:rsid w:val="008E065E"/>
    <w:rsid w:val="008E0914"/>
    <w:rsid w:val="008E0927"/>
    <w:rsid w:val="008E1404"/>
    <w:rsid w:val="008E1909"/>
    <w:rsid w:val="008E1E76"/>
    <w:rsid w:val="008E3353"/>
    <w:rsid w:val="008E4EBB"/>
    <w:rsid w:val="008E5378"/>
    <w:rsid w:val="008E6569"/>
    <w:rsid w:val="008E6737"/>
    <w:rsid w:val="008E723C"/>
    <w:rsid w:val="008E7855"/>
    <w:rsid w:val="008E7DBB"/>
    <w:rsid w:val="008F0B3C"/>
    <w:rsid w:val="008F1C4E"/>
    <w:rsid w:val="008F1CD7"/>
    <w:rsid w:val="008F1EAB"/>
    <w:rsid w:val="008F2924"/>
    <w:rsid w:val="008F2B04"/>
    <w:rsid w:val="008F33DC"/>
    <w:rsid w:val="008F3D46"/>
    <w:rsid w:val="008F4035"/>
    <w:rsid w:val="008F42AE"/>
    <w:rsid w:val="008F477F"/>
    <w:rsid w:val="008F55C0"/>
    <w:rsid w:val="008F7FFC"/>
    <w:rsid w:val="00901107"/>
    <w:rsid w:val="009014A7"/>
    <w:rsid w:val="00901B4E"/>
    <w:rsid w:val="00902350"/>
    <w:rsid w:val="0090336B"/>
    <w:rsid w:val="00903472"/>
    <w:rsid w:val="00903741"/>
    <w:rsid w:val="0090380B"/>
    <w:rsid w:val="009048B1"/>
    <w:rsid w:val="009048C1"/>
    <w:rsid w:val="00904E24"/>
    <w:rsid w:val="009053AA"/>
    <w:rsid w:val="00906410"/>
    <w:rsid w:val="00906862"/>
    <w:rsid w:val="00906939"/>
    <w:rsid w:val="00910B7D"/>
    <w:rsid w:val="00911DFB"/>
    <w:rsid w:val="0091215A"/>
    <w:rsid w:val="00912236"/>
    <w:rsid w:val="009123DF"/>
    <w:rsid w:val="00912549"/>
    <w:rsid w:val="009125A6"/>
    <w:rsid w:val="009139D9"/>
    <w:rsid w:val="009145D7"/>
    <w:rsid w:val="00914AD8"/>
    <w:rsid w:val="009152E8"/>
    <w:rsid w:val="00915364"/>
    <w:rsid w:val="0091548D"/>
    <w:rsid w:val="00916079"/>
    <w:rsid w:val="00916286"/>
    <w:rsid w:val="009168A8"/>
    <w:rsid w:val="00916DF3"/>
    <w:rsid w:val="0091763C"/>
    <w:rsid w:val="00917CE9"/>
    <w:rsid w:val="0092075B"/>
    <w:rsid w:val="009208B2"/>
    <w:rsid w:val="00920BF2"/>
    <w:rsid w:val="00922010"/>
    <w:rsid w:val="0092236C"/>
    <w:rsid w:val="009223CE"/>
    <w:rsid w:val="00922686"/>
    <w:rsid w:val="00923A84"/>
    <w:rsid w:val="00924EEA"/>
    <w:rsid w:val="0092571F"/>
    <w:rsid w:val="00925A6D"/>
    <w:rsid w:val="009265B2"/>
    <w:rsid w:val="00927083"/>
    <w:rsid w:val="00927994"/>
    <w:rsid w:val="00930733"/>
    <w:rsid w:val="00931BD9"/>
    <w:rsid w:val="009368F3"/>
    <w:rsid w:val="00936E00"/>
    <w:rsid w:val="00937C9C"/>
    <w:rsid w:val="00937FC2"/>
    <w:rsid w:val="0094067F"/>
    <w:rsid w:val="009406E7"/>
    <w:rsid w:val="00941636"/>
    <w:rsid w:val="00942CC2"/>
    <w:rsid w:val="00943742"/>
    <w:rsid w:val="00943CCA"/>
    <w:rsid w:val="00944C7E"/>
    <w:rsid w:val="0094553D"/>
    <w:rsid w:val="00945C05"/>
    <w:rsid w:val="00945FBE"/>
    <w:rsid w:val="009465A3"/>
    <w:rsid w:val="00946945"/>
    <w:rsid w:val="009470E6"/>
    <w:rsid w:val="00947713"/>
    <w:rsid w:val="00947942"/>
    <w:rsid w:val="0095044A"/>
    <w:rsid w:val="0095089D"/>
    <w:rsid w:val="00950C90"/>
    <w:rsid w:val="00950DE7"/>
    <w:rsid w:val="00950EE4"/>
    <w:rsid w:val="00951452"/>
    <w:rsid w:val="00952201"/>
    <w:rsid w:val="00952246"/>
    <w:rsid w:val="0095262F"/>
    <w:rsid w:val="009535BB"/>
    <w:rsid w:val="00953920"/>
    <w:rsid w:val="009539FB"/>
    <w:rsid w:val="00953D47"/>
    <w:rsid w:val="009540F8"/>
    <w:rsid w:val="009541CF"/>
    <w:rsid w:val="009548C6"/>
    <w:rsid w:val="009552D2"/>
    <w:rsid w:val="0095551F"/>
    <w:rsid w:val="00955BFC"/>
    <w:rsid w:val="0095681E"/>
    <w:rsid w:val="009568B5"/>
    <w:rsid w:val="00956AB1"/>
    <w:rsid w:val="0095705F"/>
    <w:rsid w:val="009572D4"/>
    <w:rsid w:val="00960DA0"/>
    <w:rsid w:val="00961692"/>
    <w:rsid w:val="00961921"/>
    <w:rsid w:val="00962306"/>
    <w:rsid w:val="00963FEB"/>
    <w:rsid w:val="009642AD"/>
    <w:rsid w:val="0096430A"/>
    <w:rsid w:val="0096554B"/>
    <w:rsid w:val="0096584A"/>
    <w:rsid w:val="00966DA7"/>
    <w:rsid w:val="009702F4"/>
    <w:rsid w:val="0097034E"/>
    <w:rsid w:val="0097040B"/>
    <w:rsid w:val="00971969"/>
    <w:rsid w:val="00971F08"/>
    <w:rsid w:val="009724E5"/>
    <w:rsid w:val="00972B1D"/>
    <w:rsid w:val="0097306A"/>
    <w:rsid w:val="009730BD"/>
    <w:rsid w:val="00974BF5"/>
    <w:rsid w:val="0097574F"/>
    <w:rsid w:val="0097603D"/>
    <w:rsid w:val="00976166"/>
    <w:rsid w:val="00976949"/>
    <w:rsid w:val="00976CF0"/>
    <w:rsid w:val="00980477"/>
    <w:rsid w:val="009808B2"/>
    <w:rsid w:val="00981526"/>
    <w:rsid w:val="00981CB5"/>
    <w:rsid w:val="00984E2F"/>
    <w:rsid w:val="00984EEE"/>
    <w:rsid w:val="00985093"/>
    <w:rsid w:val="00985253"/>
    <w:rsid w:val="009853B3"/>
    <w:rsid w:val="0098575A"/>
    <w:rsid w:val="00985BAE"/>
    <w:rsid w:val="0098618F"/>
    <w:rsid w:val="00986559"/>
    <w:rsid w:val="009865D1"/>
    <w:rsid w:val="009871E3"/>
    <w:rsid w:val="009879A3"/>
    <w:rsid w:val="00990630"/>
    <w:rsid w:val="009907CE"/>
    <w:rsid w:val="00990C68"/>
    <w:rsid w:val="009912DF"/>
    <w:rsid w:val="00991750"/>
    <w:rsid w:val="00991761"/>
    <w:rsid w:val="00992048"/>
    <w:rsid w:val="00992DE3"/>
    <w:rsid w:val="00993479"/>
    <w:rsid w:val="0099475E"/>
    <w:rsid w:val="00994B1C"/>
    <w:rsid w:val="00994DCA"/>
    <w:rsid w:val="0099516E"/>
    <w:rsid w:val="00995F58"/>
    <w:rsid w:val="009960EC"/>
    <w:rsid w:val="00996145"/>
    <w:rsid w:val="009962EB"/>
    <w:rsid w:val="009970DD"/>
    <w:rsid w:val="009972B0"/>
    <w:rsid w:val="00997585"/>
    <w:rsid w:val="00997DDF"/>
    <w:rsid w:val="009A0DC6"/>
    <w:rsid w:val="009A0FBA"/>
    <w:rsid w:val="009A1601"/>
    <w:rsid w:val="009A3811"/>
    <w:rsid w:val="009A3BB6"/>
    <w:rsid w:val="009A462D"/>
    <w:rsid w:val="009A4FF1"/>
    <w:rsid w:val="009A5706"/>
    <w:rsid w:val="009A5CBA"/>
    <w:rsid w:val="009A6E19"/>
    <w:rsid w:val="009A76BB"/>
    <w:rsid w:val="009B09D7"/>
    <w:rsid w:val="009B12F5"/>
    <w:rsid w:val="009B1DFC"/>
    <w:rsid w:val="009B1F30"/>
    <w:rsid w:val="009B22C8"/>
    <w:rsid w:val="009B27A5"/>
    <w:rsid w:val="009B2E1E"/>
    <w:rsid w:val="009B3AC2"/>
    <w:rsid w:val="009B4378"/>
    <w:rsid w:val="009B44C9"/>
    <w:rsid w:val="009B4773"/>
    <w:rsid w:val="009B4DF4"/>
    <w:rsid w:val="009B564E"/>
    <w:rsid w:val="009B5DEE"/>
    <w:rsid w:val="009B75DF"/>
    <w:rsid w:val="009B760B"/>
    <w:rsid w:val="009B7E87"/>
    <w:rsid w:val="009C0169"/>
    <w:rsid w:val="009C1119"/>
    <w:rsid w:val="009C1E59"/>
    <w:rsid w:val="009C3AEF"/>
    <w:rsid w:val="009C403E"/>
    <w:rsid w:val="009C4449"/>
    <w:rsid w:val="009C56A7"/>
    <w:rsid w:val="009C5D87"/>
    <w:rsid w:val="009C6FB2"/>
    <w:rsid w:val="009C70A9"/>
    <w:rsid w:val="009C77F0"/>
    <w:rsid w:val="009C7A45"/>
    <w:rsid w:val="009D0423"/>
    <w:rsid w:val="009D0B0F"/>
    <w:rsid w:val="009D2B61"/>
    <w:rsid w:val="009D4FF0"/>
    <w:rsid w:val="009D5617"/>
    <w:rsid w:val="009D5AF2"/>
    <w:rsid w:val="009D6252"/>
    <w:rsid w:val="009D6B84"/>
    <w:rsid w:val="009D703C"/>
    <w:rsid w:val="009D718F"/>
    <w:rsid w:val="009D77CB"/>
    <w:rsid w:val="009D78FA"/>
    <w:rsid w:val="009E068F"/>
    <w:rsid w:val="009E14E0"/>
    <w:rsid w:val="009E1588"/>
    <w:rsid w:val="009E2DCE"/>
    <w:rsid w:val="009E35DB"/>
    <w:rsid w:val="009E46BE"/>
    <w:rsid w:val="009E47A3"/>
    <w:rsid w:val="009E49D4"/>
    <w:rsid w:val="009E509A"/>
    <w:rsid w:val="009E58A7"/>
    <w:rsid w:val="009E596F"/>
    <w:rsid w:val="009E6417"/>
    <w:rsid w:val="009E6EE3"/>
    <w:rsid w:val="009E7F1E"/>
    <w:rsid w:val="009E7F2C"/>
    <w:rsid w:val="009F08F3"/>
    <w:rsid w:val="009F0C9E"/>
    <w:rsid w:val="009F1741"/>
    <w:rsid w:val="009F20CF"/>
    <w:rsid w:val="009F344F"/>
    <w:rsid w:val="009F3B27"/>
    <w:rsid w:val="009F4374"/>
    <w:rsid w:val="009F4677"/>
    <w:rsid w:val="009F50F7"/>
    <w:rsid w:val="009F6041"/>
    <w:rsid w:val="009F7D8F"/>
    <w:rsid w:val="00A000F4"/>
    <w:rsid w:val="00A00311"/>
    <w:rsid w:val="00A015AB"/>
    <w:rsid w:val="00A01869"/>
    <w:rsid w:val="00A02608"/>
    <w:rsid w:val="00A031D8"/>
    <w:rsid w:val="00A03BC4"/>
    <w:rsid w:val="00A048A8"/>
    <w:rsid w:val="00A04A01"/>
    <w:rsid w:val="00A04F49"/>
    <w:rsid w:val="00A05E77"/>
    <w:rsid w:val="00A062C3"/>
    <w:rsid w:val="00A06686"/>
    <w:rsid w:val="00A101A2"/>
    <w:rsid w:val="00A114BF"/>
    <w:rsid w:val="00A11D38"/>
    <w:rsid w:val="00A1234D"/>
    <w:rsid w:val="00A12648"/>
    <w:rsid w:val="00A133EA"/>
    <w:rsid w:val="00A137E1"/>
    <w:rsid w:val="00A13E54"/>
    <w:rsid w:val="00A1419D"/>
    <w:rsid w:val="00A14CF1"/>
    <w:rsid w:val="00A15658"/>
    <w:rsid w:val="00A1593E"/>
    <w:rsid w:val="00A15EDD"/>
    <w:rsid w:val="00A1710D"/>
    <w:rsid w:val="00A17EAD"/>
    <w:rsid w:val="00A17F63"/>
    <w:rsid w:val="00A21879"/>
    <w:rsid w:val="00A2193B"/>
    <w:rsid w:val="00A21AF1"/>
    <w:rsid w:val="00A21B6B"/>
    <w:rsid w:val="00A2351A"/>
    <w:rsid w:val="00A2483A"/>
    <w:rsid w:val="00A25856"/>
    <w:rsid w:val="00A25B4A"/>
    <w:rsid w:val="00A264A9"/>
    <w:rsid w:val="00A26701"/>
    <w:rsid w:val="00A26929"/>
    <w:rsid w:val="00A26CBC"/>
    <w:rsid w:val="00A26DCF"/>
    <w:rsid w:val="00A273EA"/>
    <w:rsid w:val="00A2770F"/>
    <w:rsid w:val="00A27785"/>
    <w:rsid w:val="00A27E0F"/>
    <w:rsid w:val="00A30187"/>
    <w:rsid w:val="00A3056B"/>
    <w:rsid w:val="00A3162B"/>
    <w:rsid w:val="00A3176A"/>
    <w:rsid w:val="00A31F99"/>
    <w:rsid w:val="00A321B0"/>
    <w:rsid w:val="00A32DC8"/>
    <w:rsid w:val="00A33D5C"/>
    <w:rsid w:val="00A341C1"/>
    <w:rsid w:val="00A3448A"/>
    <w:rsid w:val="00A36297"/>
    <w:rsid w:val="00A36539"/>
    <w:rsid w:val="00A40052"/>
    <w:rsid w:val="00A41E2B"/>
    <w:rsid w:val="00A42056"/>
    <w:rsid w:val="00A43F84"/>
    <w:rsid w:val="00A43FAD"/>
    <w:rsid w:val="00A446EF"/>
    <w:rsid w:val="00A454C4"/>
    <w:rsid w:val="00A45B74"/>
    <w:rsid w:val="00A469F3"/>
    <w:rsid w:val="00A46E33"/>
    <w:rsid w:val="00A5024F"/>
    <w:rsid w:val="00A507B3"/>
    <w:rsid w:val="00A508A0"/>
    <w:rsid w:val="00A5092B"/>
    <w:rsid w:val="00A5109F"/>
    <w:rsid w:val="00A51117"/>
    <w:rsid w:val="00A51307"/>
    <w:rsid w:val="00A515A6"/>
    <w:rsid w:val="00A52559"/>
    <w:rsid w:val="00A52864"/>
    <w:rsid w:val="00A52999"/>
    <w:rsid w:val="00A52B1E"/>
    <w:rsid w:val="00A52E1D"/>
    <w:rsid w:val="00A537DD"/>
    <w:rsid w:val="00A5566B"/>
    <w:rsid w:val="00A55764"/>
    <w:rsid w:val="00A578D7"/>
    <w:rsid w:val="00A60691"/>
    <w:rsid w:val="00A60C8D"/>
    <w:rsid w:val="00A60EFD"/>
    <w:rsid w:val="00A61188"/>
    <w:rsid w:val="00A61499"/>
    <w:rsid w:val="00A616AB"/>
    <w:rsid w:val="00A618FE"/>
    <w:rsid w:val="00A61D00"/>
    <w:rsid w:val="00A62239"/>
    <w:rsid w:val="00A62A77"/>
    <w:rsid w:val="00A63483"/>
    <w:rsid w:val="00A653FC"/>
    <w:rsid w:val="00A6548D"/>
    <w:rsid w:val="00A657D7"/>
    <w:rsid w:val="00A6606A"/>
    <w:rsid w:val="00A660AC"/>
    <w:rsid w:val="00A66D07"/>
    <w:rsid w:val="00A67582"/>
    <w:rsid w:val="00A67B89"/>
    <w:rsid w:val="00A67E6C"/>
    <w:rsid w:val="00A70A69"/>
    <w:rsid w:val="00A712CA"/>
    <w:rsid w:val="00A71B99"/>
    <w:rsid w:val="00A732B9"/>
    <w:rsid w:val="00A734C6"/>
    <w:rsid w:val="00A739D0"/>
    <w:rsid w:val="00A742B6"/>
    <w:rsid w:val="00A74875"/>
    <w:rsid w:val="00A75BB9"/>
    <w:rsid w:val="00A761D4"/>
    <w:rsid w:val="00A764A8"/>
    <w:rsid w:val="00A76A8F"/>
    <w:rsid w:val="00A76DF5"/>
    <w:rsid w:val="00A76F38"/>
    <w:rsid w:val="00A77683"/>
    <w:rsid w:val="00A779AA"/>
    <w:rsid w:val="00A77CEB"/>
    <w:rsid w:val="00A77EC4"/>
    <w:rsid w:val="00A80AC6"/>
    <w:rsid w:val="00A80D0C"/>
    <w:rsid w:val="00A81FB0"/>
    <w:rsid w:val="00A84880"/>
    <w:rsid w:val="00A84971"/>
    <w:rsid w:val="00A84C48"/>
    <w:rsid w:val="00A84CCB"/>
    <w:rsid w:val="00A86583"/>
    <w:rsid w:val="00A90167"/>
    <w:rsid w:val="00A923E3"/>
    <w:rsid w:val="00A92879"/>
    <w:rsid w:val="00A92AF3"/>
    <w:rsid w:val="00A92C21"/>
    <w:rsid w:val="00A92C53"/>
    <w:rsid w:val="00A9442A"/>
    <w:rsid w:val="00A94D45"/>
    <w:rsid w:val="00A94E56"/>
    <w:rsid w:val="00A94FBE"/>
    <w:rsid w:val="00A955EE"/>
    <w:rsid w:val="00A9567A"/>
    <w:rsid w:val="00A96052"/>
    <w:rsid w:val="00A96C67"/>
    <w:rsid w:val="00A972B6"/>
    <w:rsid w:val="00AA016F"/>
    <w:rsid w:val="00AA0278"/>
    <w:rsid w:val="00AA0869"/>
    <w:rsid w:val="00AA14A6"/>
    <w:rsid w:val="00AA1ED6"/>
    <w:rsid w:val="00AA3057"/>
    <w:rsid w:val="00AA3297"/>
    <w:rsid w:val="00AA3377"/>
    <w:rsid w:val="00AA45A8"/>
    <w:rsid w:val="00AA51D6"/>
    <w:rsid w:val="00AA6A27"/>
    <w:rsid w:val="00AB0BC8"/>
    <w:rsid w:val="00AB11CA"/>
    <w:rsid w:val="00AB14D9"/>
    <w:rsid w:val="00AB210E"/>
    <w:rsid w:val="00AB2E59"/>
    <w:rsid w:val="00AB33F9"/>
    <w:rsid w:val="00AB3991"/>
    <w:rsid w:val="00AB3A07"/>
    <w:rsid w:val="00AB3F07"/>
    <w:rsid w:val="00AB4AB8"/>
    <w:rsid w:val="00AB534F"/>
    <w:rsid w:val="00AB5C6B"/>
    <w:rsid w:val="00AB655E"/>
    <w:rsid w:val="00AB6FCE"/>
    <w:rsid w:val="00AC007F"/>
    <w:rsid w:val="00AC0662"/>
    <w:rsid w:val="00AC2159"/>
    <w:rsid w:val="00AC2B0A"/>
    <w:rsid w:val="00AC2ECD"/>
    <w:rsid w:val="00AC3119"/>
    <w:rsid w:val="00AC46E5"/>
    <w:rsid w:val="00AC48FC"/>
    <w:rsid w:val="00AC49FB"/>
    <w:rsid w:val="00AC4F0E"/>
    <w:rsid w:val="00AC4F1E"/>
    <w:rsid w:val="00AC5A10"/>
    <w:rsid w:val="00AC6D9F"/>
    <w:rsid w:val="00AD0164"/>
    <w:rsid w:val="00AD0AA3"/>
    <w:rsid w:val="00AD0B18"/>
    <w:rsid w:val="00AD1A16"/>
    <w:rsid w:val="00AD1B62"/>
    <w:rsid w:val="00AD24E5"/>
    <w:rsid w:val="00AD2913"/>
    <w:rsid w:val="00AD2ED0"/>
    <w:rsid w:val="00AD397A"/>
    <w:rsid w:val="00AD3B9E"/>
    <w:rsid w:val="00AD3C37"/>
    <w:rsid w:val="00AD3F94"/>
    <w:rsid w:val="00AD42C9"/>
    <w:rsid w:val="00AD4A5A"/>
    <w:rsid w:val="00AD5BC3"/>
    <w:rsid w:val="00AD76A8"/>
    <w:rsid w:val="00AD7A98"/>
    <w:rsid w:val="00AE0827"/>
    <w:rsid w:val="00AE0D43"/>
    <w:rsid w:val="00AE1B53"/>
    <w:rsid w:val="00AE27AC"/>
    <w:rsid w:val="00AE40E0"/>
    <w:rsid w:val="00AE4789"/>
    <w:rsid w:val="00AE483E"/>
    <w:rsid w:val="00AE4DBA"/>
    <w:rsid w:val="00AE4EDF"/>
    <w:rsid w:val="00AE4F07"/>
    <w:rsid w:val="00AE5BFB"/>
    <w:rsid w:val="00AE7A79"/>
    <w:rsid w:val="00AE7B95"/>
    <w:rsid w:val="00AF0476"/>
    <w:rsid w:val="00AF1C5D"/>
    <w:rsid w:val="00AF2830"/>
    <w:rsid w:val="00AF333C"/>
    <w:rsid w:val="00AF4233"/>
    <w:rsid w:val="00AF42D7"/>
    <w:rsid w:val="00AF5A54"/>
    <w:rsid w:val="00AF6BB0"/>
    <w:rsid w:val="00AF71B0"/>
    <w:rsid w:val="00B006FE"/>
    <w:rsid w:val="00B007CB"/>
    <w:rsid w:val="00B0290A"/>
    <w:rsid w:val="00B02AA9"/>
    <w:rsid w:val="00B02FA3"/>
    <w:rsid w:val="00B042BA"/>
    <w:rsid w:val="00B05084"/>
    <w:rsid w:val="00B05E1E"/>
    <w:rsid w:val="00B05E70"/>
    <w:rsid w:val="00B068D0"/>
    <w:rsid w:val="00B0696D"/>
    <w:rsid w:val="00B070F9"/>
    <w:rsid w:val="00B074CB"/>
    <w:rsid w:val="00B076C7"/>
    <w:rsid w:val="00B077CC"/>
    <w:rsid w:val="00B11685"/>
    <w:rsid w:val="00B11969"/>
    <w:rsid w:val="00B12AB0"/>
    <w:rsid w:val="00B135F8"/>
    <w:rsid w:val="00B138B2"/>
    <w:rsid w:val="00B13A4A"/>
    <w:rsid w:val="00B13CC7"/>
    <w:rsid w:val="00B157F9"/>
    <w:rsid w:val="00B16296"/>
    <w:rsid w:val="00B17833"/>
    <w:rsid w:val="00B17C29"/>
    <w:rsid w:val="00B20256"/>
    <w:rsid w:val="00B2081F"/>
    <w:rsid w:val="00B20D09"/>
    <w:rsid w:val="00B2109B"/>
    <w:rsid w:val="00B215F3"/>
    <w:rsid w:val="00B22AB2"/>
    <w:rsid w:val="00B2331F"/>
    <w:rsid w:val="00B23E2C"/>
    <w:rsid w:val="00B2763F"/>
    <w:rsid w:val="00B27A72"/>
    <w:rsid w:val="00B27AAC"/>
    <w:rsid w:val="00B27AD6"/>
    <w:rsid w:val="00B27CBC"/>
    <w:rsid w:val="00B27F65"/>
    <w:rsid w:val="00B30929"/>
    <w:rsid w:val="00B334C5"/>
    <w:rsid w:val="00B3408A"/>
    <w:rsid w:val="00B34676"/>
    <w:rsid w:val="00B34F37"/>
    <w:rsid w:val="00B35351"/>
    <w:rsid w:val="00B372AA"/>
    <w:rsid w:val="00B40445"/>
    <w:rsid w:val="00B409E0"/>
    <w:rsid w:val="00B40D00"/>
    <w:rsid w:val="00B40D89"/>
    <w:rsid w:val="00B4117A"/>
    <w:rsid w:val="00B41735"/>
    <w:rsid w:val="00B417B9"/>
    <w:rsid w:val="00B41888"/>
    <w:rsid w:val="00B419C6"/>
    <w:rsid w:val="00B42970"/>
    <w:rsid w:val="00B43474"/>
    <w:rsid w:val="00B44F79"/>
    <w:rsid w:val="00B457CF"/>
    <w:rsid w:val="00B45A52"/>
    <w:rsid w:val="00B46175"/>
    <w:rsid w:val="00B46890"/>
    <w:rsid w:val="00B46987"/>
    <w:rsid w:val="00B471A6"/>
    <w:rsid w:val="00B5111D"/>
    <w:rsid w:val="00B51399"/>
    <w:rsid w:val="00B514BB"/>
    <w:rsid w:val="00B533E0"/>
    <w:rsid w:val="00B53569"/>
    <w:rsid w:val="00B53869"/>
    <w:rsid w:val="00B53EB3"/>
    <w:rsid w:val="00B5478D"/>
    <w:rsid w:val="00B548B7"/>
    <w:rsid w:val="00B54D53"/>
    <w:rsid w:val="00B55B2A"/>
    <w:rsid w:val="00B56A0A"/>
    <w:rsid w:val="00B56A8A"/>
    <w:rsid w:val="00B56D20"/>
    <w:rsid w:val="00B57B0D"/>
    <w:rsid w:val="00B57E76"/>
    <w:rsid w:val="00B63431"/>
    <w:rsid w:val="00B6360C"/>
    <w:rsid w:val="00B649C0"/>
    <w:rsid w:val="00B6571C"/>
    <w:rsid w:val="00B664C7"/>
    <w:rsid w:val="00B66C6D"/>
    <w:rsid w:val="00B66DDC"/>
    <w:rsid w:val="00B7029C"/>
    <w:rsid w:val="00B713D8"/>
    <w:rsid w:val="00B72445"/>
    <w:rsid w:val="00B739F6"/>
    <w:rsid w:val="00B742BA"/>
    <w:rsid w:val="00B74327"/>
    <w:rsid w:val="00B755A6"/>
    <w:rsid w:val="00B75E58"/>
    <w:rsid w:val="00B75EB4"/>
    <w:rsid w:val="00B763AD"/>
    <w:rsid w:val="00B763B2"/>
    <w:rsid w:val="00B77326"/>
    <w:rsid w:val="00B77D25"/>
    <w:rsid w:val="00B80F32"/>
    <w:rsid w:val="00B81A6C"/>
    <w:rsid w:val="00B82435"/>
    <w:rsid w:val="00B8264C"/>
    <w:rsid w:val="00B82ED7"/>
    <w:rsid w:val="00B83C8B"/>
    <w:rsid w:val="00B8431A"/>
    <w:rsid w:val="00B85DE5"/>
    <w:rsid w:val="00B86238"/>
    <w:rsid w:val="00B8690D"/>
    <w:rsid w:val="00B86980"/>
    <w:rsid w:val="00B87716"/>
    <w:rsid w:val="00B90290"/>
    <w:rsid w:val="00B90F73"/>
    <w:rsid w:val="00B91D99"/>
    <w:rsid w:val="00B92689"/>
    <w:rsid w:val="00B93B59"/>
    <w:rsid w:val="00B9406A"/>
    <w:rsid w:val="00B94528"/>
    <w:rsid w:val="00B94C46"/>
    <w:rsid w:val="00B95823"/>
    <w:rsid w:val="00B959DE"/>
    <w:rsid w:val="00B963C3"/>
    <w:rsid w:val="00B96709"/>
    <w:rsid w:val="00B9776D"/>
    <w:rsid w:val="00BA11F3"/>
    <w:rsid w:val="00BA179D"/>
    <w:rsid w:val="00BA1C21"/>
    <w:rsid w:val="00BA2280"/>
    <w:rsid w:val="00BA2A08"/>
    <w:rsid w:val="00BA4024"/>
    <w:rsid w:val="00BA40BA"/>
    <w:rsid w:val="00BA56D2"/>
    <w:rsid w:val="00BA5DE7"/>
    <w:rsid w:val="00BA695E"/>
    <w:rsid w:val="00BA76E0"/>
    <w:rsid w:val="00BB157B"/>
    <w:rsid w:val="00BB1F3D"/>
    <w:rsid w:val="00BB264F"/>
    <w:rsid w:val="00BB2A25"/>
    <w:rsid w:val="00BB2B99"/>
    <w:rsid w:val="00BB2DE9"/>
    <w:rsid w:val="00BB3DD1"/>
    <w:rsid w:val="00BB4E92"/>
    <w:rsid w:val="00BB51E9"/>
    <w:rsid w:val="00BB6D6B"/>
    <w:rsid w:val="00BC0FDC"/>
    <w:rsid w:val="00BC1692"/>
    <w:rsid w:val="00BC2BBA"/>
    <w:rsid w:val="00BC3053"/>
    <w:rsid w:val="00BC4067"/>
    <w:rsid w:val="00BC4355"/>
    <w:rsid w:val="00BC4D2E"/>
    <w:rsid w:val="00BC4FDA"/>
    <w:rsid w:val="00BC66B8"/>
    <w:rsid w:val="00BC7136"/>
    <w:rsid w:val="00BD009D"/>
    <w:rsid w:val="00BD1A2E"/>
    <w:rsid w:val="00BD1A73"/>
    <w:rsid w:val="00BD24EF"/>
    <w:rsid w:val="00BD48AC"/>
    <w:rsid w:val="00BD5153"/>
    <w:rsid w:val="00BD5CBC"/>
    <w:rsid w:val="00BD5F1A"/>
    <w:rsid w:val="00BD658B"/>
    <w:rsid w:val="00BE1234"/>
    <w:rsid w:val="00BE2262"/>
    <w:rsid w:val="00BE2FA6"/>
    <w:rsid w:val="00BE31BF"/>
    <w:rsid w:val="00BE333F"/>
    <w:rsid w:val="00BE3EFA"/>
    <w:rsid w:val="00BE44A3"/>
    <w:rsid w:val="00BE6CD1"/>
    <w:rsid w:val="00BE7406"/>
    <w:rsid w:val="00BE7549"/>
    <w:rsid w:val="00BE7603"/>
    <w:rsid w:val="00BE7A5C"/>
    <w:rsid w:val="00BF2B26"/>
    <w:rsid w:val="00BF2E4F"/>
    <w:rsid w:val="00BF3279"/>
    <w:rsid w:val="00BF41B9"/>
    <w:rsid w:val="00BF47FF"/>
    <w:rsid w:val="00BF5C45"/>
    <w:rsid w:val="00BF5CD9"/>
    <w:rsid w:val="00BF68C1"/>
    <w:rsid w:val="00BF74C7"/>
    <w:rsid w:val="00C015F1"/>
    <w:rsid w:val="00C01631"/>
    <w:rsid w:val="00C01F33"/>
    <w:rsid w:val="00C02641"/>
    <w:rsid w:val="00C02CC6"/>
    <w:rsid w:val="00C03BDB"/>
    <w:rsid w:val="00C0402B"/>
    <w:rsid w:val="00C040F7"/>
    <w:rsid w:val="00C044AB"/>
    <w:rsid w:val="00C0553A"/>
    <w:rsid w:val="00C055F6"/>
    <w:rsid w:val="00C05706"/>
    <w:rsid w:val="00C067C8"/>
    <w:rsid w:val="00C06FB7"/>
    <w:rsid w:val="00C07377"/>
    <w:rsid w:val="00C07F8D"/>
    <w:rsid w:val="00C10478"/>
    <w:rsid w:val="00C11744"/>
    <w:rsid w:val="00C12107"/>
    <w:rsid w:val="00C12557"/>
    <w:rsid w:val="00C1276C"/>
    <w:rsid w:val="00C138A0"/>
    <w:rsid w:val="00C140A8"/>
    <w:rsid w:val="00C14321"/>
    <w:rsid w:val="00C143BF"/>
    <w:rsid w:val="00C14D4B"/>
    <w:rsid w:val="00C154BB"/>
    <w:rsid w:val="00C16327"/>
    <w:rsid w:val="00C16A9C"/>
    <w:rsid w:val="00C16C25"/>
    <w:rsid w:val="00C17770"/>
    <w:rsid w:val="00C17C3E"/>
    <w:rsid w:val="00C2104E"/>
    <w:rsid w:val="00C21216"/>
    <w:rsid w:val="00C21284"/>
    <w:rsid w:val="00C21564"/>
    <w:rsid w:val="00C21FEB"/>
    <w:rsid w:val="00C22656"/>
    <w:rsid w:val="00C22BF2"/>
    <w:rsid w:val="00C234CF"/>
    <w:rsid w:val="00C279B5"/>
    <w:rsid w:val="00C27C45"/>
    <w:rsid w:val="00C27E0C"/>
    <w:rsid w:val="00C31102"/>
    <w:rsid w:val="00C33357"/>
    <w:rsid w:val="00C33805"/>
    <w:rsid w:val="00C34036"/>
    <w:rsid w:val="00C36A06"/>
    <w:rsid w:val="00C36C82"/>
    <w:rsid w:val="00C3716E"/>
    <w:rsid w:val="00C3719D"/>
    <w:rsid w:val="00C372DF"/>
    <w:rsid w:val="00C3788C"/>
    <w:rsid w:val="00C37CB2"/>
    <w:rsid w:val="00C41480"/>
    <w:rsid w:val="00C42BF7"/>
    <w:rsid w:val="00C42C00"/>
    <w:rsid w:val="00C42E8B"/>
    <w:rsid w:val="00C439B3"/>
    <w:rsid w:val="00C43B55"/>
    <w:rsid w:val="00C451C3"/>
    <w:rsid w:val="00C45F5F"/>
    <w:rsid w:val="00C4638E"/>
    <w:rsid w:val="00C46D8B"/>
    <w:rsid w:val="00C473A5"/>
    <w:rsid w:val="00C51007"/>
    <w:rsid w:val="00C529A2"/>
    <w:rsid w:val="00C53A0C"/>
    <w:rsid w:val="00C53AE3"/>
    <w:rsid w:val="00C54501"/>
    <w:rsid w:val="00C54995"/>
    <w:rsid w:val="00C54D41"/>
    <w:rsid w:val="00C55327"/>
    <w:rsid w:val="00C56E86"/>
    <w:rsid w:val="00C57A78"/>
    <w:rsid w:val="00C57F39"/>
    <w:rsid w:val="00C60783"/>
    <w:rsid w:val="00C60B65"/>
    <w:rsid w:val="00C61AB1"/>
    <w:rsid w:val="00C61D4D"/>
    <w:rsid w:val="00C61E1D"/>
    <w:rsid w:val="00C624A5"/>
    <w:rsid w:val="00C6263D"/>
    <w:rsid w:val="00C6368F"/>
    <w:rsid w:val="00C639E0"/>
    <w:rsid w:val="00C64672"/>
    <w:rsid w:val="00C65046"/>
    <w:rsid w:val="00C6575B"/>
    <w:rsid w:val="00C65CF4"/>
    <w:rsid w:val="00C6607B"/>
    <w:rsid w:val="00C67807"/>
    <w:rsid w:val="00C7044D"/>
    <w:rsid w:val="00C70697"/>
    <w:rsid w:val="00C71C95"/>
    <w:rsid w:val="00C72093"/>
    <w:rsid w:val="00C7229A"/>
    <w:rsid w:val="00C729FD"/>
    <w:rsid w:val="00C72EF4"/>
    <w:rsid w:val="00C73D84"/>
    <w:rsid w:val="00C7406D"/>
    <w:rsid w:val="00C744FE"/>
    <w:rsid w:val="00C75125"/>
    <w:rsid w:val="00C75C71"/>
    <w:rsid w:val="00C75D2F"/>
    <w:rsid w:val="00C75DCE"/>
    <w:rsid w:val="00C75ED3"/>
    <w:rsid w:val="00C767BE"/>
    <w:rsid w:val="00C768D4"/>
    <w:rsid w:val="00C76A34"/>
    <w:rsid w:val="00C76E3C"/>
    <w:rsid w:val="00C77580"/>
    <w:rsid w:val="00C77659"/>
    <w:rsid w:val="00C802B6"/>
    <w:rsid w:val="00C8051C"/>
    <w:rsid w:val="00C809A2"/>
    <w:rsid w:val="00C80C41"/>
    <w:rsid w:val="00C80D69"/>
    <w:rsid w:val="00C81568"/>
    <w:rsid w:val="00C835FA"/>
    <w:rsid w:val="00C8429C"/>
    <w:rsid w:val="00C8446C"/>
    <w:rsid w:val="00C84614"/>
    <w:rsid w:val="00C84953"/>
    <w:rsid w:val="00C8631D"/>
    <w:rsid w:val="00C86E38"/>
    <w:rsid w:val="00C8764B"/>
    <w:rsid w:val="00C87E63"/>
    <w:rsid w:val="00C9027A"/>
    <w:rsid w:val="00C9068E"/>
    <w:rsid w:val="00C90B3F"/>
    <w:rsid w:val="00C90EC2"/>
    <w:rsid w:val="00C93607"/>
    <w:rsid w:val="00C93814"/>
    <w:rsid w:val="00C93938"/>
    <w:rsid w:val="00C93C4B"/>
    <w:rsid w:val="00C93DF0"/>
    <w:rsid w:val="00C93EF9"/>
    <w:rsid w:val="00C944AB"/>
    <w:rsid w:val="00C94B9B"/>
    <w:rsid w:val="00C95283"/>
    <w:rsid w:val="00C95B40"/>
    <w:rsid w:val="00C9658B"/>
    <w:rsid w:val="00C96D2D"/>
    <w:rsid w:val="00CA01D3"/>
    <w:rsid w:val="00CA091F"/>
    <w:rsid w:val="00CA0A6B"/>
    <w:rsid w:val="00CA0E1B"/>
    <w:rsid w:val="00CA1444"/>
    <w:rsid w:val="00CA1BEE"/>
    <w:rsid w:val="00CA1ED8"/>
    <w:rsid w:val="00CA312E"/>
    <w:rsid w:val="00CA31DC"/>
    <w:rsid w:val="00CA33C6"/>
    <w:rsid w:val="00CA35A2"/>
    <w:rsid w:val="00CA35B7"/>
    <w:rsid w:val="00CA6125"/>
    <w:rsid w:val="00CA67DB"/>
    <w:rsid w:val="00CB08B1"/>
    <w:rsid w:val="00CB0A43"/>
    <w:rsid w:val="00CB1610"/>
    <w:rsid w:val="00CB1F63"/>
    <w:rsid w:val="00CB2C1B"/>
    <w:rsid w:val="00CB2C4A"/>
    <w:rsid w:val="00CB3207"/>
    <w:rsid w:val="00CB32CF"/>
    <w:rsid w:val="00CB33D0"/>
    <w:rsid w:val="00CB3979"/>
    <w:rsid w:val="00CB3AE4"/>
    <w:rsid w:val="00CB3E1D"/>
    <w:rsid w:val="00CB54B7"/>
    <w:rsid w:val="00CB5D3B"/>
    <w:rsid w:val="00CB61D8"/>
    <w:rsid w:val="00CB7170"/>
    <w:rsid w:val="00CC040E"/>
    <w:rsid w:val="00CC1082"/>
    <w:rsid w:val="00CC111F"/>
    <w:rsid w:val="00CC175A"/>
    <w:rsid w:val="00CC1ADE"/>
    <w:rsid w:val="00CC2011"/>
    <w:rsid w:val="00CC214C"/>
    <w:rsid w:val="00CC3A06"/>
    <w:rsid w:val="00CC3BD9"/>
    <w:rsid w:val="00CC3EA0"/>
    <w:rsid w:val="00CC4620"/>
    <w:rsid w:val="00CC48E6"/>
    <w:rsid w:val="00CC589F"/>
    <w:rsid w:val="00CC5A2E"/>
    <w:rsid w:val="00CC6BC2"/>
    <w:rsid w:val="00CC7134"/>
    <w:rsid w:val="00CC75D2"/>
    <w:rsid w:val="00CC7B45"/>
    <w:rsid w:val="00CD0188"/>
    <w:rsid w:val="00CD01B6"/>
    <w:rsid w:val="00CD0974"/>
    <w:rsid w:val="00CD1188"/>
    <w:rsid w:val="00CD11D9"/>
    <w:rsid w:val="00CD122D"/>
    <w:rsid w:val="00CD27D8"/>
    <w:rsid w:val="00CD2ED1"/>
    <w:rsid w:val="00CD337B"/>
    <w:rsid w:val="00CD3630"/>
    <w:rsid w:val="00CD3A9D"/>
    <w:rsid w:val="00CD3BA0"/>
    <w:rsid w:val="00CD402D"/>
    <w:rsid w:val="00CD45DA"/>
    <w:rsid w:val="00CD46DA"/>
    <w:rsid w:val="00CE0073"/>
    <w:rsid w:val="00CE0249"/>
    <w:rsid w:val="00CE0424"/>
    <w:rsid w:val="00CE04C3"/>
    <w:rsid w:val="00CE0C92"/>
    <w:rsid w:val="00CE0DD0"/>
    <w:rsid w:val="00CE3844"/>
    <w:rsid w:val="00CE43D2"/>
    <w:rsid w:val="00CE4AF3"/>
    <w:rsid w:val="00CE4F59"/>
    <w:rsid w:val="00CE664F"/>
    <w:rsid w:val="00CE7073"/>
    <w:rsid w:val="00CE7125"/>
    <w:rsid w:val="00CE7561"/>
    <w:rsid w:val="00CE7AA3"/>
    <w:rsid w:val="00CE7C40"/>
    <w:rsid w:val="00CE7E69"/>
    <w:rsid w:val="00CE7E8A"/>
    <w:rsid w:val="00CF001A"/>
    <w:rsid w:val="00CF0491"/>
    <w:rsid w:val="00CF0704"/>
    <w:rsid w:val="00CF0F58"/>
    <w:rsid w:val="00CF1354"/>
    <w:rsid w:val="00CF3B1F"/>
    <w:rsid w:val="00CF3BF6"/>
    <w:rsid w:val="00CF5555"/>
    <w:rsid w:val="00CF57A1"/>
    <w:rsid w:val="00CF625B"/>
    <w:rsid w:val="00CF687E"/>
    <w:rsid w:val="00CF7103"/>
    <w:rsid w:val="00CF7407"/>
    <w:rsid w:val="00CF7632"/>
    <w:rsid w:val="00CF7942"/>
    <w:rsid w:val="00D0148E"/>
    <w:rsid w:val="00D01638"/>
    <w:rsid w:val="00D02612"/>
    <w:rsid w:val="00D02BD3"/>
    <w:rsid w:val="00D03157"/>
    <w:rsid w:val="00D0315F"/>
    <w:rsid w:val="00D0349B"/>
    <w:rsid w:val="00D03580"/>
    <w:rsid w:val="00D04846"/>
    <w:rsid w:val="00D05046"/>
    <w:rsid w:val="00D05051"/>
    <w:rsid w:val="00D05717"/>
    <w:rsid w:val="00D0726B"/>
    <w:rsid w:val="00D0739A"/>
    <w:rsid w:val="00D07CBC"/>
    <w:rsid w:val="00D10249"/>
    <w:rsid w:val="00D103CF"/>
    <w:rsid w:val="00D115C3"/>
    <w:rsid w:val="00D11897"/>
    <w:rsid w:val="00D1235C"/>
    <w:rsid w:val="00D128F9"/>
    <w:rsid w:val="00D12B9F"/>
    <w:rsid w:val="00D13135"/>
    <w:rsid w:val="00D13193"/>
    <w:rsid w:val="00D13549"/>
    <w:rsid w:val="00D13E4E"/>
    <w:rsid w:val="00D13F04"/>
    <w:rsid w:val="00D143F2"/>
    <w:rsid w:val="00D14492"/>
    <w:rsid w:val="00D14ACA"/>
    <w:rsid w:val="00D1521A"/>
    <w:rsid w:val="00D15B42"/>
    <w:rsid w:val="00D15D67"/>
    <w:rsid w:val="00D1725E"/>
    <w:rsid w:val="00D21351"/>
    <w:rsid w:val="00D239A7"/>
    <w:rsid w:val="00D23F47"/>
    <w:rsid w:val="00D2420F"/>
    <w:rsid w:val="00D25233"/>
    <w:rsid w:val="00D2616C"/>
    <w:rsid w:val="00D26CF0"/>
    <w:rsid w:val="00D271D8"/>
    <w:rsid w:val="00D27EF7"/>
    <w:rsid w:val="00D319B3"/>
    <w:rsid w:val="00D31F32"/>
    <w:rsid w:val="00D3594B"/>
    <w:rsid w:val="00D367B4"/>
    <w:rsid w:val="00D36E71"/>
    <w:rsid w:val="00D37352"/>
    <w:rsid w:val="00D37D87"/>
    <w:rsid w:val="00D37EE4"/>
    <w:rsid w:val="00D40B33"/>
    <w:rsid w:val="00D40EA3"/>
    <w:rsid w:val="00D413D4"/>
    <w:rsid w:val="00D4193E"/>
    <w:rsid w:val="00D41CE8"/>
    <w:rsid w:val="00D4318F"/>
    <w:rsid w:val="00D436D8"/>
    <w:rsid w:val="00D438BF"/>
    <w:rsid w:val="00D43F9F"/>
    <w:rsid w:val="00D440F8"/>
    <w:rsid w:val="00D44DEF"/>
    <w:rsid w:val="00D44F77"/>
    <w:rsid w:val="00D45075"/>
    <w:rsid w:val="00D46398"/>
    <w:rsid w:val="00D47050"/>
    <w:rsid w:val="00D47355"/>
    <w:rsid w:val="00D47DDA"/>
    <w:rsid w:val="00D500A5"/>
    <w:rsid w:val="00D50146"/>
    <w:rsid w:val="00D5096F"/>
    <w:rsid w:val="00D53863"/>
    <w:rsid w:val="00D53D07"/>
    <w:rsid w:val="00D53E12"/>
    <w:rsid w:val="00D543FA"/>
    <w:rsid w:val="00D546FF"/>
    <w:rsid w:val="00D54735"/>
    <w:rsid w:val="00D54C18"/>
    <w:rsid w:val="00D55AD5"/>
    <w:rsid w:val="00D55D93"/>
    <w:rsid w:val="00D56C4A"/>
    <w:rsid w:val="00D56D1F"/>
    <w:rsid w:val="00D576CA"/>
    <w:rsid w:val="00D611CC"/>
    <w:rsid w:val="00D61826"/>
    <w:rsid w:val="00D61AF5"/>
    <w:rsid w:val="00D62056"/>
    <w:rsid w:val="00D62B99"/>
    <w:rsid w:val="00D63CE5"/>
    <w:rsid w:val="00D63FF5"/>
    <w:rsid w:val="00D64801"/>
    <w:rsid w:val="00D652B5"/>
    <w:rsid w:val="00D65D2A"/>
    <w:rsid w:val="00D66155"/>
    <w:rsid w:val="00D669FE"/>
    <w:rsid w:val="00D66AD1"/>
    <w:rsid w:val="00D67454"/>
    <w:rsid w:val="00D708B0"/>
    <w:rsid w:val="00D708D5"/>
    <w:rsid w:val="00D70D90"/>
    <w:rsid w:val="00D70EB2"/>
    <w:rsid w:val="00D712F7"/>
    <w:rsid w:val="00D71F67"/>
    <w:rsid w:val="00D732FE"/>
    <w:rsid w:val="00D74294"/>
    <w:rsid w:val="00D74F1B"/>
    <w:rsid w:val="00D753EB"/>
    <w:rsid w:val="00D769CE"/>
    <w:rsid w:val="00D77B1D"/>
    <w:rsid w:val="00D8021F"/>
    <w:rsid w:val="00D80383"/>
    <w:rsid w:val="00D811C0"/>
    <w:rsid w:val="00D812EE"/>
    <w:rsid w:val="00D81594"/>
    <w:rsid w:val="00D823C6"/>
    <w:rsid w:val="00D8268A"/>
    <w:rsid w:val="00D83141"/>
    <w:rsid w:val="00D8327F"/>
    <w:rsid w:val="00D84969"/>
    <w:rsid w:val="00D856DA"/>
    <w:rsid w:val="00D86CA3"/>
    <w:rsid w:val="00D871CE"/>
    <w:rsid w:val="00D9002C"/>
    <w:rsid w:val="00D90161"/>
    <w:rsid w:val="00D90453"/>
    <w:rsid w:val="00D91564"/>
    <w:rsid w:val="00D9189D"/>
    <w:rsid w:val="00D9196D"/>
    <w:rsid w:val="00D91FB3"/>
    <w:rsid w:val="00D92982"/>
    <w:rsid w:val="00D929B3"/>
    <w:rsid w:val="00D94662"/>
    <w:rsid w:val="00D946BB"/>
    <w:rsid w:val="00D95144"/>
    <w:rsid w:val="00D96468"/>
    <w:rsid w:val="00D97022"/>
    <w:rsid w:val="00D97E13"/>
    <w:rsid w:val="00DA07F6"/>
    <w:rsid w:val="00DA0989"/>
    <w:rsid w:val="00DA2D16"/>
    <w:rsid w:val="00DA305E"/>
    <w:rsid w:val="00DA312C"/>
    <w:rsid w:val="00DA3E83"/>
    <w:rsid w:val="00DA478A"/>
    <w:rsid w:val="00DA5137"/>
    <w:rsid w:val="00DA5417"/>
    <w:rsid w:val="00DA56E8"/>
    <w:rsid w:val="00DA67B4"/>
    <w:rsid w:val="00DA6BB9"/>
    <w:rsid w:val="00DA751B"/>
    <w:rsid w:val="00DB013B"/>
    <w:rsid w:val="00DB0482"/>
    <w:rsid w:val="00DB0A9F"/>
    <w:rsid w:val="00DB10AA"/>
    <w:rsid w:val="00DB1E95"/>
    <w:rsid w:val="00DB34F2"/>
    <w:rsid w:val="00DB377D"/>
    <w:rsid w:val="00DB4B63"/>
    <w:rsid w:val="00DB5D45"/>
    <w:rsid w:val="00DB6517"/>
    <w:rsid w:val="00DC008A"/>
    <w:rsid w:val="00DC0FBA"/>
    <w:rsid w:val="00DC2D36"/>
    <w:rsid w:val="00DC2E88"/>
    <w:rsid w:val="00DC33BC"/>
    <w:rsid w:val="00DC39AC"/>
    <w:rsid w:val="00DC3DCF"/>
    <w:rsid w:val="00DC3E4A"/>
    <w:rsid w:val="00DC4AF4"/>
    <w:rsid w:val="00DC4B58"/>
    <w:rsid w:val="00DC53EF"/>
    <w:rsid w:val="00DC569A"/>
    <w:rsid w:val="00DC5BA4"/>
    <w:rsid w:val="00DC6594"/>
    <w:rsid w:val="00DD1564"/>
    <w:rsid w:val="00DD1DD0"/>
    <w:rsid w:val="00DD32A8"/>
    <w:rsid w:val="00DD4BDB"/>
    <w:rsid w:val="00DD5F15"/>
    <w:rsid w:val="00DD70BA"/>
    <w:rsid w:val="00DD7B4A"/>
    <w:rsid w:val="00DE0C54"/>
    <w:rsid w:val="00DE4FC1"/>
    <w:rsid w:val="00DE5395"/>
    <w:rsid w:val="00DE5608"/>
    <w:rsid w:val="00DE58D0"/>
    <w:rsid w:val="00DE5B94"/>
    <w:rsid w:val="00DE654F"/>
    <w:rsid w:val="00DE6CB5"/>
    <w:rsid w:val="00DE76AB"/>
    <w:rsid w:val="00DF0696"/>
    <w:rsid w:val="00DF0B6E"/>
    <w:rsid w:val="00DF15E0"/>
    <w:rsid w:val="00DF1C07"/>
    <w:rsid w:val="00DF3208"/>
    <w:rsid w:val="00DF36A3"/>
    <w:rsid w:val="00DF37A0"/>
    <w:rsid w:val="00DF3F85"/>
    <w:rsid w:val="00DF4839"/>
    <w:rsid w:val="00DF59D1"/>
    <w:rsid w:val="00DF616A"/>
    <w:rsid w:val="00DF7FB4"/>
    <w:rsid w:val="00E0153F"/>
    <w:rsid w:val="00E02297"/>
    <w:rsid w:val="00E03B4A"/>
    <w:rsid w:val="00E047C0"/>
    <w:rsid w:val="00E07A90"/>
    <w:rsid w:val="00E1066F"/>
    <w:rsid w:val="00E10CD6"/>
    <w:rsid w:val="00E110E7"/>
    <w:rsid w:val="00E113A7"/>
    <w:rsid w:val="00E1168B"/>
    <w:rsid w:val="00E11B20"/>
    <w:rsid w:val="00E13E98"/>
    <w:rsid w:val="00E14C93"/>
    <w:rsid w:val="00E14F22"/>
    <w:rsid w:val="00E153FE"/>
    <w:rsid w:val="00E15AB8"/>
    <w:rsid w:val="00E15BA5"/>
    <w:rsid w:val="00E15D54"/>
    <w:rsid w:val="00E16CA7"/>
    <w:rsid w:val="00E16FDA"/>
    <w:rsid w:val="00E17168"/>
    <w:rsid w:val="00E172A7"/>
    <w:rsid w:val="00E17FA2"/>
    <w:rsid w:val="00E20B06"/>
    <w:rsid w:val="00E2132E"/>
    <w:rsid w:val="00E22330"/>
    <w:rsid w:val="00E2262B"/>
    <w:rsid w:val="00E233AE"/>
    <w:rsid w:val="00E23A35"/>
    <w:rsid w:val="00E24345"/>
    <w:rsid w:val="00E2439D"/>
    <w:rsid w:val="00E27300"/>
    <w:rsid w:val="00E273CE"/>
    <w:rsid w:val="00E30B5A"/>
    <w:rsid w:val="00E3123D"/>
    <w:rsid w:val="00E3135D"/>
    <w:rsid w:val="00E31461"/>
    <w:rsid w:val="00E31D43"/>
    <w:rsid w:val="00E32608"/>
    <w:rsid w:val="00E32AE0"/>
    <w:rsid w:val="00E32BBF"/>
    <w:rsid w:val="00E32D66"/>
    <w:rsid w:val="00E3317F"/>
    <w:rsid w:val="00E3384E"/>
    <w:rsid w:val="00E34188"/>
    <w:rsid w:val="00E34B6E"/>
    <w:rsid w:val="00E34F85"/>
    <w:rsid w:val="00E353AE"/>
    <w:rsid w:val="00E35559"/>
    <w:rsid w:val="00E3555A"/>
    <w:rsid w:val="00E370AA"/>
    <w:rsid w:val="00E3723A"/>
    <w:rsid w:val="00E37860"/>
    <w:rsid w:val="00E37F0D"/>
    <w:rsid w:val="00E4006E"/>
    <w:rsid w:val="00E42D29"/>
    <w:rsid w:val="00E42EBA"/>
    <w:rsid w:val="00E4303A"/>
    <w:rsid w:val="00E43397"/>
    <w:rsid w:val="00E436D5"/>
    <w:rsid w:val="00E43E50"/>
    <w:rsid w:val="00E43EDF"/>
    <w:rsid w:val="00E44384"/>
    <w:rsid w:val="00E446F1"/>
    <w:rsid w:val="00E44D5F"/>
    <w:rsid w:val="00E46886"/>
    <w:rsid w:val="00E47A14"/>
    <w:rsid w:val="00E47AEF"/>
    <w:rsid w:val="00E512FF"/>
    <w:rsid w:val="00E51AC1"/>
    <w:rsid w:val="00E51E04"/>
    <w:rsid w:val="00E51F22"/>
    <w:rsid w:val="00E53486"/>
    <w:rsid w:val="00E536B1"/>
    <w:rsid w:val="00E53B75"/>
    <w:rsid w:val="00E53DB0"/>
    <w:rsid w:val="00E5429E"/>
    <w:rsid w:val="00E54E3B"/>
    <w:rsid w:val="00E57565"/>
    <w:rsid w:val="00E605AA"/>
    <w:rsid w:val="00E60716"/>
    <w:rsid w:val="00E61363"/>
    <w:rsid w:val="00E63838"/>
    <w:rsid w:val="00E63CFE"/>
    <w:rsid w:val="00E64054"/>
    <w:rsid w:val="00E64101"/>
    <w:rsid w:val="00E64302"/>
    <w:rsid w:val="00E64434"/>
    <w:rsid w:val="00E644C2"/>
    <w:rsid w:val="00E64DAF"/>
    <w:rsid w:val="00E64E03"/>
    <w:rsid w:val="00E6568C"/>
    <w:rsid w:val="00E6678F"/>
    <w:rsid w:val="00E67194"/>
    <w:rsid w:val="00E67AD9"/>
    <w:rsid w:val="00E67C51"/>
    <w:rsid w:val="00E67E76"/>
    <w:rsid w:val="00E728BB"/>
    <w:rsid w:val="00E72ACB"/>
    <w:rsid w:val="00E72BD2"/>
    <w:rsid w:val="00E72EFC"/>
    <w:rsid w:val="00E73187"/>
    <w:rsid w:val="00E758EC"/>
    <w:rsid w:val="00E75A6F"/>
    <w:rsid w:val="00E76324"/>
    <w:rsid w:val="00E803E3"/>
    <w:rsid w:val="00E8043B"/>
    <w:rsid w:val="00E815CC"/>
    <w:rsid w:val="00E8234C"/>
    <w:rsid w:val="00E829E7"/>
    <w:rsid w:val="00E8336A"/>
    <w:rsid w:val="00E83AA9"/>
    <w:rsid w:val="00E84921"/>
    <w:rsid w:val="00E84931"/>
    <w:rsid w:val="00E8493F"/>
    <w:rsid w:val="00E85928"/>
    <w:rsid w:val="00E8597F"/>
    <w:rsid w:val="00E85E79"/>
    <w:rsid w:val="00E86607"/>
    <w:rsid w:val="00E87429"/>
    <w:rsid w:val="00E87822"/>
    <w:rsid w:val="00E878C9"/>
    <w:rsid w:val="00E87B72"/>
    <w:rsid w:val="00E90395"/>
    <w:rsid w:val="00E90769"/>
    <w:rsid w:val="00E90E49"/>
    <w:rsid w:val="00E90E50"/>
    <w:rsid w:val="00E913B6"/>
    <w:rsid w:val="00E917F9"/>
    <w:rsid w:val="00E91AF4"/>
    <w:rsid w:val="00E921E1"/>
    <w:rsid w:val="00E9224F"/>
    <w:rsid w:val="00E9291C"/>
    <w:rsid w:val="00E92A78"/>
    <w:rsid w:val="00E92C50"/>
    <w:rsid w:val="00E93B01"/>
    <w:rsid w:val="00E93FFE"/>
    <w:rsid w:val="00E94F8A"/>
    <w:rsid w:val="00E96B56"/>
    <w:rsid w:val="00E9725A"/>
    <w:rsid w:val="00E973DB"/>
    <w:rsid w:val="00E97A53"/>
    <w:rsid w:val="00EA07AD"/>
    <w:rsid w:val="00EA0A9F"/>
    <w:rsid w:val="00EA2663"/>
    <w:rsid w:val="00EA27C6"/>
    <w:rsid w:val="00EA5D55"/>
    <w:rsid w:val="00EA639A"/>
    <w:rsid w:val="00EA66A8"/>
    <w:rsid w:val="00EA6BEC"/>
    <w:rsid w:val="00EA7A41"/>
    <w:rsid w:val="00EB077B"/>
    <w:rsid w:val="00EB1A03"/>
    <w:rsid w:val="00EB4D5F"/>
    <w:rsid w:val="00EB4EA2"/>
    <w:rsid w:val="00EB5225"/>
    <w:rsid w:val="00EB5CE7"/>
    <w:rsid w:val="00EB6EEE"/>
    <w:rsid w:val="00EB7261"/>
    <w:rsid w:val="00EB7836"/>
    <w:rsid w:val="00EC004A"/>
    <w:rsid w:val="00EC033F"/>
    <w:rsid w:val="00EC1000"/>
    <w:rsid w:val="00EC24D5"/>
    <w:rsid w:val="00EC2503"/>
    <w:rsid w:val="00EC27C6"/>
    <w:rsid w:val="00EC34E7"/>
    <w:rsid w:val="00EC4016"/>
    <w:rsid w:val="00EC4207"/>
    <w:rsid w:val="00EC457C"/>
    <w:rsid w:val="00EC5653"/>
    <w:rsid w:val="00EC6A56"/>
    <w:rsid w:val="00EC71CE"/>
    <w:rsid w:val="00ED00C8"/>
    <w:rsid w:val="00ED0C02"/>
    <w:rsid w:val="00ED1006"/>
    <w:rsid w:val="00ED2BC8"/>
    <w:rsid w:val="00ED38F8"/>
    <w:rsid w:val="00ED3AFF"/>
    <w:rsid w:val="00ED3C84"/>
    <w:rsid w:val="00ED61B9"/>
    <w:rsid w:val="00ED67A5"/>
    <w:rsid w:val="00ED7400"/>
    <w:rsid w:val="00EE04B8"/>
    <w:rsid w:val="00EE1025"/>
    <w:rsid w:val="00EE1030"/>
    <w:rsid w:val="00EE1241"/>
    <w:rsid w:val="00EE1DEA"/>
    <w:rsid w:val="00EE21D8"/>
    <w:rsid w:val="00EE2EDA"/>
    <w:rsid w:val="00EE39B6"/>
    <w:rsid w:val="00EE425E"/>
    <w:rsid w:val="00EE47BE"/>
    <w:rsid w:val="00EE4A4A"/>
    <w:rsid w:val="00EE6B43"/>
    <w:rsid w:val="00EE7F09"/>
    <w:rsid w:val="00EE7FCF"/>
    <w:rsid w:val="00EF0467"/>
    <w:rsid w:val="00EF0C80"/>
    <w:rsid w:val="00EF126B"/>
    <w:rsid w:val="00EF18FE"/>
    <w:rsid w:val="00EF24FC"/>
    <w:rsid w:val="00EF2FFD"/>
    <w:rsid w:val="00EF324A"/>
    <w:rsid w:val="00EF3EF0"/>
    <w:rsid w:val="00EF512A"/>
    <w:rsid w:val="00EF5787"/>
    <w:rsid w:val="00EF592C"/>
    <w:rsid w:val="00EF5CAA"/>
    <w:rsid w:val="00EF60D0"/>
    <w:rsid w:val="00EF68D8"/>
    <w:rsid w:val="00EF753B"/>
    <w:rsid w:val="00EF7C39"/>
    <w:rsid w:val="00EF7F34"/>
    <w:rsid w:val="00F0016E"/>
    <w:rsid w:val="00F01283"/>
    <w:rsid w:val="00F03234"/>
    <w:rsid w:val="00F03E42"/>
    <w:rsid w:val="00F04A06"/>
    <w:rsid w:val="00F05143"/>
    <w:rsid w:val="00F0528D"/>
    <w:rsid w:val="00F06297"/>
    <w:rsid w:val="00F06C67"/>
    <w:rsid w:val="00F06DFD"/>
    <w:rsid w:val="00F071D1"/>
    <w:rsid w:val="00F07533"/>
    <w:rsid w:val="00F10629"/>
    <w:rsid w:val="00F12712"/>
    <w:rsid w:val="00F13D84"/>
    <w:rsid w:val="00F15FA5"/>
    <w:rsid w:val="00F16370"/>
    <w:rsid w:val="00F1691D"/>
    <w:rsid w:val="00F17001"/>
    <w:rsid w:val="00F178E3"/>
    <w:rsid w:val="00F17996"/>
    <w:rsid w:val="00F208FC"/>
    <w:rsid w:val="00F209B7"/>
    <w:rsid w:val="00F21115"/>
    <w:rsid w:val="00F219DC"/>
    <w:rsid w:val="00F21BC1"/>
    <w:rsid w:val="00F21EA7"/>
    <w:rsid w:val="00F22684"/>
    <w:rsid w:val="00F23142"/>
    <w:rsid w:val="00F2376F"/>
    <w:rsid w:val="00F243D8"/>
    <w:rsid w:val="00F25F7C"/>
    <w:rsid w:val="00F26660"/>
    <w:rsid w:val="00F27FA4"/>
    <w:rsid w:val="00F30748"/>
    <w:rsid w:val="00F30828"/>
    <w:rsid w:val="00F309EB"/>
    <w:rsid w:val="00F30D5F"/>
    <w:rsid w:val="00F313D6"/>
    <w:rsid w:val="00F3237F"/>
    <w:rsid w:val="00F33ED4"/>
    <w:rsid w:val="00F35BC0"/>
    <w:rsid w:val="00F36546"/>
    <w:rsid w:val="00F37258"/>
    <w:rsid w:val="00F3781A"/>
    <w:rsid w:val="00F40519"/>
    <w:rsid w:val="00F40F0C"/>
    <w:rsid w:val="00F412A0"/>
    <w:rsid w:val="00F41DE3"/>
    <w:rsid w:val="00F42563"/>
    <w:rsid w:val="00F42980"/>
    <w:rsid w:val="00F44A7E"/>
    <w:rsid w:val="00F44B85"/>
    <w:rsid w:val="00F44BFA"/>
    <w:rsid w:val="00F45201"/>
    <w:rsid w:val="00F46576"/>
    <w:rsid w:val="00F473B6"/>
    <w:rsid w:val="00F4766C"/>
    <w:rsid w:val="00F47F54"/>
    <w:rsid w:val="00F503DB"/>
    <w:rsid w:val="00F5060E"/>
    <w:rsid w:val="00F507D1"/>
    <w:rsid w:val="00F50BCA"/>
    <w:rsid w:val="00F516EA"/>
    <w:rsid w:val="00F519CE"/>
    <w:rsid w:val="00F51ADA"/>
    <w:rsid w:val="00F52357"/>
    <w:rsid w:val="00F53CA2"/>
    <w:rsid w:val="00F53EE8"/>
    <w:rsid w:val="00F557AB"/>
    <w:rsid w:val="00F55BCF"/>
    <w:rsid w:val="00F56DCC"/>
    <w:rsid w:val="00F60203"/>
    <w:rsid w:val="00F602C7"/>
    <w:rsid w:val="00F607C5"/>
    <w:rsid w:val="00F60DEA"/>
    <w:rsid w:val="00F61D56"/>
    <w:rsid w:val="00F6302A"/>
    <w:rsid w:val="00F63950"/>
    <w:rsid w:val="00F64C2B"/>
    <w:rsid w:val="00F651BE"/>
    <w:rsid w:val="00F66161"/>
    <w:rsid w:val="00F67DBF"/>
    <w:rsid w:val="00F67F53"/>
    <w:rsid w:val="00F67FE2"/>
    <w:rsid w:val="00F703BE"/>
    <w:rsid w:val="00F70D6A"/>
    <w:rsid w:val="00F71D83"/>
    <w:rsid w:val="00F71F69"/>
    <w:rsid w:val="00F72B72"/>
    <w:rsid w:val="00F72C52"/>
    <w:rsid w:val="00F72DB8"/>
    <w:rsid w:val="00F7319E"/>
    <w:rsid w:val="00F7420E"/>
    <w:rsid w:val="00F746B5"/>
    <w:rsid w:val="00F74BB9"/>
    <w:rsid w:val="00F75582"/>
    <w:rsid w:val="00F75CC4"/>
    <w:rsid w:val="00F7658B"/>
    <w:rsid w:val="00F76EFA"/>
    <w:rsid w:val="00F804BE"/>
    <w:rsid w:val="00F80B1E"/>
    <w:rsid w:val="00F817CE"/>
    <w:rsid w:val="00F822D6"/>
    <w:rsid w:val="00F83192"/>
    <w:rsid w:val="00F843D5"/>
    <w:rsid w:val="00F8456C"/>
    <w:rsid w:val="00F859D8"/>
    <w:rsid w:val="00F85D38"/>
    <w:rsid w:val="00F85F53"/>
    <w:rsid w:val="00F866F8"/>
    <w:rsid w:val="00F868F5"/>
    <w:rsid w:val="00F86A08"/>
    <w:rsid w:val="00F86ACF"/>
    <w:rsid w:val="00F870D8"/>
    <w:rsid w:val="00F9056A"/>
    <w:rsid w:val="00F90F8D"/>
    <w:rsid w:val="00F91216"/>
    <w:rsid w:val="00F926C6"/>
    <w:rsid w:val="00F92782"/>
    <w:rsid w:val="00F9382C"/>
    <w:rsid w:val="00F938F1"/>
    <w:rsid w:val="00F93AA9"/>
    <w:rsid w:val="00F954FB"/>
    <w:rsid w:val="00F95861"/>
    <w:rsid w:val="00F96985"/>
    <w:rsid w:val="00F97838"/>
    <w:rsid w:val="00FA0027"/>
    <w:rsid w:val="00FA005C"/>
    <w:rsid w:val="00FA0A9D"/>
    <w:rsid w:val="00FA0C6A"/>
    <w:rsid w:val="00FA0EAC"/>
    <w:rsid w:val="00FA14B7"/>
    <w:rsid w:val="00FA1A19"/>
    <w:rsid w:val="00FA1B75"/>
    <w:rsid w:val="00FA1B82"/>
    <w:rsid w:val="00FA2348"/>
    <w:rsid w:val="00FA23C1"/>
    <w:rsid w:val="00FA2BB3"/>
    <w:rsid w:val="00FA3080"/>
    <w:rsid w:val="00FA5A56"/>
    <w:rsid w:val="00FA5EAE"/>
    <w:rsid w:val="00FA73A9"/>
    <w:rsid w:val="00FB026A"/>
    <w:rsid w:val="00FB0EC6"/>
    <w:rsid w:val="00FB21D6"/>
    <w:rsid w:val="00FB32B1"/>
    <w:rsid w:val="00FB4512"/>
    <w:rsid w:val="00FB4C80"/>
    <w:rsid w:val="00FB5BD6"/>
    <w:rsid w:val="00FB5CBE"/>
    <w:rsid w:val="00FB671D"/>
    <w:rsid w:val="00FB6A6A"/>
    <w:rsid w:val="00FB74F2"/>
    <w:rsid w:val="00FB76E6"/>
    <w:rsid w:val="00FB78D9"/>
    <w:rsid w:val="00FB791E"/>
    <w:rsid w:val="00FC1780"/>
    <w:rsid w:val="00FC1BF0"/>
    <w:rsid w:val="00FC206D"/>
    <w:rsid w:val="00FC27CC"/>
    <w:rsid w:val="00FC2A7D"/>
    <w:rsid w:val="00FC464D"/>
    <w:rsid w:val="00FC7429"/>
    <w:rsid w:val="00FC7598"/>
    <w:rsid w:val="00FD062D"/>
    <w:rsid w:val="00FD07F6"/>
    <w:rsid w:val="00FD1EC8"/>
    <w:rsid w:val="00FD20F3"/>
    <w:rsid w:val="00FD2305"/>
    <w:rsid w:val="00FD3D13"/>
    <w:rsid w:val="00FD47ED"/>
    <w:rsid w:val="00FD4888"/>
    <w:rsid w:val="00FD4A09"/>
    <w:rsid w:val="00FD4F1F"/>
    <w:rsid w:val="00FD54BE"/>
    <w:rsid w:val="00FD54D4"/>
    <w:rsid w:val="00FD5E31"/>
    <w:rsid w:val="00FD6338"/>
    <w:rsid w:val="00FD69F0"/>
    <w:rsid w:val="00FD6C50"/>
    <w:rsid w:val="00FD74DB"/>
    <w:rsid w:val="00FD7660"/>
    <w:rsid w:val="00FE0655"/>
    <w:rsid w:val="00FE14AB"/>
    <w:rsid w:val="00FE17C3"/>
    <w:rsid w:val="00FE2365"/>
    <w:rsid w:val="00FE2B77"/>
    <w:rsid w:val="00FE37D7"/>
    <w:rsid w:val="00FE44B9"/>
    <w:rsid w:val="00FE450C"/>
    <w:rsid w:val="00FE4C7B"/>
    <w:rsid w:val="00FE69E2"/>
    <w:rsid w:val="00FE7336"/>
    <w:rsid w:val="00FE787C"/>
    <w:rsid w:val="00FF09B0"/>
    <w:rsid w:val="00FF12E9"/>
    <w:rsid w:val="00FF1875"/>
    <w:rsid w:val="00FF1D1B"/>
    <w:rsid w:val="00FF3478"/>
    <w:rsid w:val="00FF3D0C"/>
    <w:rsid w:val="00FF45A5"/>
    <w:rsid w:val="00FF53D1"/>
    <w:rsid w:val="00FF5C91"/>
    <w:rsid w:val="00FF6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633BA1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목록 단락,列出段落,列表段落,リスト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列出段落 Char,列表段落 Char,リスト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apple-converted-space">
    <w:name w:val="apple-converted-space"/>
    <w:qFormat/>
    <w:rsid w:val="002E52F3"/>
  </w:style>
  <w:style w:type="paragraph" w:styleId="Revision">
    <w:name w:val="Revision"/>
    <w:hidden/>
    <w:uiPriority w:val="99"/>
    <w:semiHidden/>
    <w:rsid w:val="0065211A"/>
    <w:rPr>
      <w:rFonts w:ascii="Arial" w:eastAsiaTheme="minorHAnsi" w:hAnsi="Arial" w:cstheme="minorBidi"/>
      <w:szCs w:val="22"/>
      <w:lang w:val="en-US" w:eastAsia="en-US"/>
    </w:rPr>
  </w:style>
  <w:style w:type="paragraph" w:customStyle="1" w:styleId="xmsonormal">
    <w:name w:val="xmsonormal"/>
    <w:basedOn w:val="Normal"/>
    <w:uiPriority w:val="99"/>
    <w:rsid w:val="00F557AB"/>
    <w:pPr>
      <w:spacing w:before="100" w:beforeAutospacing="1" w:after="100" w:afterAutospacing="1" w:line="240" w:lineRule="auto"/>
    </w:pPr>
    <w:rPr>
      <w:rFonts w:ascii="Calibri" w:hAnsi="Calibri" w:cs="Calibri"/>
      <w:sz w:val="22"/>
      <w:lang w:val="sv-SE" w:eastAsia="sv-SE"/>
    </w:rPr>
  </w:style>
  <w:style w:type="table" w:styleId="GridTable5Dark-Accent1">
    <w:name w:val="Grid Table 5 Dark Accent 1"/>
    <w:basedOn w:val="TableNormal"/>
    <w:uiPriority w:val="50"/>
    <w:rsid w:val="00FD6C5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styleId="UnresolvedMention">
    <w:name w:val="Unresolved Mention"/>
    <w:basedOn w:val="DefaultParagraphFont"/>
    <w:uiPriority w:val="99"/>
    <w:unhideWhenUsed/>
    <w:rsid w:val="003F071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F071B"/>
    <w:rPr>
      <w:color w:val="2B579A"/>
      <w:shd w:val="clear" w:color="auto" w:fill="E1DFDD"/>
    </w:rPr>
  </w:style>
  <w:style w:type="character" w:customStyle="1" w:styleId="Char">
    <w:name w:val="풍선 도움말 텍스트 Char"/>
    <w:basedOn w:val="DefaultParagraphFont"/>
    <w:uiPriority w:val="34"/>
    <w:qFormat/>
    <w:rsid w:val="009D2B61"/>
    <w:rPr>
      <w:rFonts w:eastAsiaTheme="minorEastAsia"/>
      <w:color w:val="595959" w:themeColor="text1" w:themeTint="A6"/>
      <w:spacing w:val="15"/>
      <w:lang w:val="en-GB"/>
    </w:rPr>
  </w:style>
  <w:style w:type="character" w:customStyle="1" w:styleId="1">
    <w:name w:val="书籍标题1"/>
    <w:basedOn w:val="DefaultParagraphFont"/>
    <w:uiPriority w:val="33"/>
    <w:qFormat/>
    <w:rsid w:val="009D2B61"/>
    <w:rPr>
      <w:b/>
      <w:bCs/>
      <w:i/>
      <w:iCs/>
      <w:spacing w:val="5"/>
    </w:rPr>
  </w:style>
  <w:style w:type="paragraph" w:customStyle="1" w:styleId="TdocHeader2">
    <w:name w:val="Tdoc_Header_2"/>
    <w:basedOn w:val="Normal"/>
    <w:uiPriority w:val="99"/>
    <w:rsid w:val="003E6979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eastAsia="Times New Roman" w:cs="Times New Roman"/>
      <w:b/>
      <w:sz w:val="18"/>
      <w:szCs w:val="20"/>
    </w:rPr>
  </w:style>
  <w:style w:type="character" w:styleId="PlaceholderText">
    <w:name w:val="Placeholder Text"/>
    <w:basedOn w:val="DefaultParagraphFont"/>
    <w:uiPriority w:val="99"/>
    <w:semiHidden/>
    <w:rsid w:val="00345748"/>
    <w:rPr>
      <w:color w:val="808080"/>
    </w:rPr>
  </w:style>
  <w:style w:type="paragraph" w:styleId="NormalWeb">
    <w:name w:val="Normal (Web)"/>
    <w:basedOn w:val="Normal"/>
    <w:uiPriority w:val="99"/>
    <w:unhideWhenUsed/>
    <w:rsid w:val="004B6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9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56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5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6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1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58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0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Cha</b:Tag>
    <b:SourceType>Book</b:SourceType>
    <b:Guid>{E684F3A9-2FA9-436B-A219-6864EBE3F9B1}</b:Guid>
    <b:Title>“Chairman’s Notes”, 3GPP TSG RAN WG1 Meeting #106-e, August 2021.</b:Title>
    <b:RefOrder>1</b:RefOrder>
  </b:Source>
</b:Sources>
</file>

<file path=customXml/itemProps1.xml><?xml version="1.0" encoding="utf-8"?>
<ds:datastoreItem xmlns:ds="http://schemas.openxmlformats.org/officeDocument/2006/customXml" ds:itemID="{0CFEC9A0-88B8-4950-9A60-9F64A1BEE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2853</Words>
  <Characters>16372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2022-02-14T22:02:00Z</dcterms:created>
  <dcterms:modified xsi:type="dcterms:W3CDTF">2022-02-14T22:04:00Z</dcterms:modified>
  <cp:category/>
</cp:coreProperties>
</file>